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D68268">
      <w:pPr>
        <w:spacing w:before="600" w:after="200"/>
        <w:jc w:val="center"/>
      </w:pPr>
      <w:r>
        <w:rPr>
          <w:rFonts w:ascii="微软雅黑" w:hAnsi="微软雅黑" w:eastAsia="微软雅黑" w:cs="微软雅黑"/>
          <w:b/>
          <w:bCs/>
          <w:i w:val="0"/>
          <w:iCs w:val="0"/>
          <w:sz w:val="36"/>
          <w:szCs w:val="36"/>
        </w:rPr>
        <w:t>广工实验耗材采购平台操作指南（</w:t>
      </w:r>
      <w:r>
        <w:rPr>
          <w:rFonts w:hint="eastAsia" w:cs="微软雅黑"/>
          <w:b/>
          <w:bCs/>
          <w:i w:val="0"/>
          <w:iCs w:val="0"/>
          <w:sz w:val="36"/>
          <w:szCs w:val="36"/>
          <w:lang w:val="en-US" w:eastAsia="zh-CN"/>
        </w:rPr>
        <w:t>流程升级</w:t>
      </w:r>
      <w:r>
        <w:rPr>
          <w:rFonts w:ascii="微软雅黑" w:hAnsi="微软雅黑" w:eastAsia="微软雅黑" w:cs="微软雅黑"/>
          <w:b/>
          <w:bCs/>
          <w:i w:val="0"/>
          <w:iCs w:val="0"/>
          <w:sz w:val="36"/>
          <w:szCs w:val="36"/>
        </w:rPr>
        <w:t>）</w:t>
      </w:r>
    </w:p>
    <w:p w14:paraId="3405777F">
      <w:pPr>
        <w:pBdr>
          <w:bottom w:val="single" w:color="CCCCCC" w:sz="2" w:space="0"/>
        </w:pBdr>
        <w:spacing w:before="120" w:after="120"/>
      </w:pPr>
    </w:p>
    <w:p w14:paraId="39A58429">
      <w:pPr>
        <w:spacing w:before="100" w:after="80"/>
        <w:jc w:val="left"/>
      </w:pPr>
      <w:r>
        <w:rPr>
          <w:rFonts w:ascii="微软雅黑" w:hAnsi="微软雅黑" w:eastAsia="微软雅黑" w:cs="微软雅黑"/>
          <w:b/>
          <w:bCs/>
          <w:i w:val="0"/>
          <w:iCs w:val="0"/>
          <w:sz w:val="22"/>
          <w:szCs w:val="22"/>
        </w:rPr>
        <w:t>文档版本：</w:t>
      </w:r>
      <w:r>
        <w:rPr>
          <w:rFonts w:ascii="微软雅黑" w:hAnsi="微软雅黑" w:eastAsia="微软雅黑" w:cs="微软雅黑"/>
          <w:b w:val="0"/>
          <w:bCs w:val="0"/>
          <w:i w:val="0"/>
          <w:iCs w:val="0"/>
          <w:sz w:val="22"/>
          <w:szCs w:val="22"/>
        </w:rPr>
        <w:t>V2.0</w:t>
      </w:r>
    </w:p>
    <w:p w14:paraId="070A0F6A">
      <w:pPr>
        <w:spacing w:before="80" w:after="80"/>
      </w:pPr>
      <w:r>
        <w:rPr>
          <w:rFonts w:ascii="微软雅黑" w:hAnsi="微软雅黑" w:eastAsia="微软雅黑" w:cs="微软雅黑"/>
          <w:b/>
          <w:bCs/>
          <w:i w:val="0"/>
          <w:iCs w:val="0"/>
          <w:sz w:val="22"/>
          <w:szCs w:val="22"/>
        </w:rPr>
        <w:t>更新日期：</w:t>
      </w:r>
      <w:r>
        <w:rPr>
          <w:rFonts w:ascii="微软雅黑" w:hAnsi="微软雅黑" w:eastAsia="微软雅黑" w:cs="微软雅黑"/>
          <w:b w:val="0"/>
          <w:bCs w:val="0"/>
          <w:i w:val="0"/>
          <w:iCs w:val="0"/>
          <w:sz w:val="22"/>
          <w:szCs w:val="22"/>
        </w:rPr>
        <w:t>2026年04月</w:t>
      </w:r>
    </w:p>
    <w:p w14:paraId="3B3DF9C3">
      <w:pPr>
        <w:spacing w:before="80" w:after="80"/>
      </w:pPr>
      <w:r>
        <w:rPr>
          <w:rFonts w:ascii="微软雅黑" w:hAnsi="微软雅黑" w:eastAsia="微软雅黑" w:cs="微软雅黑"/>
          <w:b/>
          <w:bCs/>
          <w:i w:val="0"/>
          <w:iCs w:val="0"/>
          <w:sz w:val="22"/>
          <w:szCs w:val="22"/>
        </w:rPr>
        <w:t>适用角色：</w:t>
      </w:r>
      <w:r>
        <w:rPr>
          <w:rFonts w:ascii="微软雅黑" w:hAnsi="微软雅黑" w:eastAsia="微软雅黑" w:cs="微软雅黑"/>
          <w:b w:val="0"/>
          <w:bCs w:val="0"/>
          <w:i w:val="0"/>
          <w:iCs w:val="0"/>
          <w:sz w:val="22"/>
          <w:szCs w:val="22"/>
        </w:rPr>
        <w:t>采购人、验收人、报销人、经费负责人、财务人员</w:t>
      </w:r>
    </w:p>
    <w:p w14:paraId="33D3D110">
      <w:pPr>
        <w:spacing w:before="80" w:after="80"/>
      </w:pPr>
      <w:r>
        <w:rPr>
          <w:rFonts w:ascii="微软雅黑" w:hAnsi="微软雅黑" w:eastAsia="微软雅黑" w:cs="微软雅黑"/>
          <w:b/>
          <w:bCs/>
          <w:i w:val="0"/>
          <w:iCs w:val="0"/>
          <w:sz w:val="22"/>
          <w:szCs w:val="22"/>
        </w:rPr>
        <w:t>平台地址：</w:t>
      </w:r>
      <w:r>
        <w:rPr>
          <w:rFonts w:ascii="微软雅黑" w:hAnsi="微软雅黑" w:eastAsia="微软雅黑" w:cs="微软雅黑"/>
          <w:b w:val="0"/>
          <w:bCs w:val="0"/>
          <w:i w:val="0"/>
          <w:iCs w:val="0"/>
          <w:sz w:val="22"/>
          <w:szCs w:val="22"/>
        </w:rPr>
        <w:t>https://hccg.gdut.edu.cn</w:t>
      </w:r>
    </w:p>
    <w:sdt>
      <w:sdtPr>
        <w:alias w:val="目录"/>
        <w:id w:val="147462997"/>
        <w:showingPlcHdr/>
      </w:sdtPr>
      <w:sdtContent>
        <w:p w14:paraId="39C9AEE2">
          <w:r>
            <w:rPr>
              <w:rFonts w:hint="eastAsia"/>
              <w:lang w:eastAsia="zh-CN"/>
            </w:rPr>
            <w:t xml:space="preserve">     </w:t>
          </w:r>
        </w:p>
      </w:sdtContent>
    </w:sdt>
    <w:p w14:paraId="2DE989B4">
      <w:r>
        <w:br w:type="page"/>
      </w:r>
    </w:p>
    <w:p w14:paraId="5111B0F1">
      <w:pPr>
        <w:pStyle w:val="2"/>
      </w:pPr>
      <w:r>
        <w:rPr>
          <w:rFonts w:ascii="微软雅黑" w:hAnsi="微软雅黑" w:eastAsia="微软雅黑" w:cs="微软雅黑"/>
          <w:b w:val="0"/>
          <w:bCs w:val="0"/>
          <w:i w:val="0"/>
          <w:iCs w:val="0"/>
          <w:sz w:val="22"/>
          <w:szCs w:val="22"/>
        </w:rPr>
        <w:t>一、前置准备：签章授权（必做）</w:t>
      </w:r>
    </w:p>
    <w:p w14:paraId="78F0186A">
      <w:pPr>
        <w:shd w:val="clear" w:fill="FFF3CD"/>
        <w:spacing w:before="120" w:after="120"/>
        <w:ind w:left="360"/>
      </w:pPr>
      <w:r>
        <w:rPr>
          <w:rFonts w:ascii="微软雅黑" w:hAnsi="微软雅黑" w:eastAsia="微软雅黑" w:cs="微软雅黑"/>
          <w:b/>
          <w:bCs/>
          <w:i w:val="0"/>
          <w:iCs w:val="0"/>
          <w:color w:val="CC0000"/>
          <w:sz w:val="22"/>
          <w:szCs w:val="22"/>
        </w:rPr>
        <w:t>重要提醒：</w:t>
      </w:r>
      <w:r>
        <w:rPr>
          <w:rFonts w:ascii="微软雅黑" w:hAnsi="微软雅黑" w:eastAsia="微软雅黑" w:cs="微软雅黑"/>
          <w:b w:val="0"/>
          <w:bCs w:val="0"/>
          <w:i w:val="0"/>
          <w:iCs w:val="0"/>
          <w:sz w:val="22"/>
          <w:szCs w:val="22"/>
        </w:rPr>
        <w:t>采购人、验收人、经费负责人</w:t>
      </w:r>
      <w:r>
        <w:rPr>
          <w:rFonts w:hint="eastAsia" w:cs="微软雅黑"/>
          <w:b w:val="0"/>
          <w:bCs w:val="0"/>
          <w:i w:val="0"/>
          <w:iCs w:val="0"/>
          <w:sz w:val="22"/>
          <w:szCs w:val="22"/>
          <w:lang w:val="en-US" w:eastAsia="zh-CN"/>
        </w:rPr>
        <w:t>三</w:t>
      </w:r>
      <w:r>
        <w:rPr>
          <w:rFonts w:ascii="微软雅黑" w:hAnsi="微软雅黑" w:eastAsia="微软雅黑" w:cs="微软雅黑"/>
          <w:b w:val="0"/>
          <w:bCs w:val="0"/>
          <w:i w:val="0"/>
          <w:iCs w:val="0"/>
          <w:sz w:val="22"/>
          <w:szCs w:val="22"/>
        </w:rPr>
        <w:t>类角色在参与业务流程前，必须完成签章授权。未完成签章授权将导致：无法提交在线结算申请、订单无法推送至财务系统、支付流程中断，业务无法闭环。</w:t>
      </w:r>
    </w:p>
    <w:p w14:paraId="31B6B696">
      <w:pPr>
        <w:pStyle w:val="3"/>
      </w:pPr>
      <w:r>
        <w:rPr>
          <w:rFonts w:ascii="微软雅黑" w:hAnsi="微软雅黑" w:eastAsia="微软雅黑" w:cs="微软雅黑"/>
          <w:b w:val="0"/>
          <w:bCs w:val="0"/>
          <w:i w:val="0"/>
          <w:iCs w:val="0"/>
          <w:sz w:val="22"/>
          <w:szCs w:val="22"/>
        </w:rPr>
        <w:t>1.1 适用角色</w:t>
      </w:r>
    </w:p>
    <w:tbl>
      <w:tblPr>
        <w:tblStyle w:val="12"/>
        <w:tblW w:w="499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2089"/>
        <w:gridCol w:w="5223"/>
        <w:gridCol w:w="2090"/>
      </w:tblGrid>
      <w:tr w14:paraId="6D1061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blHeader/>
        </w:trPr>
        <w:tc>
          <w:tcPr>
            <w:tcW w:w="1111" w:type="pct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D5E8F0"/>
            <w:vAlign w:val="center"/>
          </w:tcPr>
          <w:p w14:paraId="7B43690D">
            <w:pPr>
              <w:jc w:val="center"/>
            </w:pPr>
            <w:r>
              <w:rPr>
                <w:rFonts w:ascii="微软雅黑" w:hAnsi="微软雅黑" w:eastAsia="微软雅黑" w:cs="微软雅黑"/>
                <w:b/>
                <w:bCs/>
                <w:sz w:val="22"/>
                <w:szCs w:val="22"/>
              </w:rPr>
              <w:t>角色</w:t>
            </w:r>
          </w:p>
        </w:tc>
        <w:tc>
          <w:tcPr>
            <w:tcW w:w="2777" w:type="pct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D5E8F0"/>
            <w:vAlign w:val="center"/>
          </w:tcPr>
          <w:p w14:paraId="79FB4526">
            <w:pPr>
              <w:jc w:val="center"/>
            </w:pPr>
            <w:r>
              <w:rPr>
                <w:rFonts w:ascii="微软雅黑" w:hAnsi="微软雅黑" w:eastAsia="微软雅黑" w:cs="微软雅黑"/>
                <w:b/>
                <w:bCs/>
                <w:sz w:val="22"/>
                <w:szCs w:val="22"/>
              </w:rPr>
              <w:t>职责说明</w:t>
            </w:r>
          </w:p>
        </w:tc>
        <w:tc>
          <w:tcPr>
            <w:tcW w:w="1111" w:type="pct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D5E8F0"/>
            <w:vAlign w:val="center"/>
          </w:tcPr>
          <w:p w14:paraId="6CF27F13">
            <w:pPr>
              <w:jc w:val="center"/>
            </w:pPr>
            <w:r>
              <w:rPr>
                <w:rFonts w:ascii="微软雅黑" w:hAnsi="微软雅黑" w:eastAsia="微软雅黑" w:cs="微软雅黑"/>
                <w:b/>
                <w:bCs/>
                <w:sz w:val="22"/>
                <w:szCs w:val="22"/>
              </w:rPr>
              <w:t>是否必做签章</w:t>
            </w:r>
          </w:p>
        </w:tc>
      </w:tr>
      <w:tr w14:paraId="6387E3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111" w:type="pct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vAlign w:val="center"/>
          </w:tcPr>
          <w:p w14:paraId="21D87A28">
            <w:pPr>
              <w:jc w:val="center"/>
            </w:pPr>
            <w:r>
              <w:rPr>
                <w:rFonts w:ascii="微软雅黑" w:hAnsi="微软雅黑" w:eastAsia="微软雅黑" w:cs="微软雅黑"/>
                <w:b w:val="0"/>
                <w:bCs w:val="0"/>
                <w:sz w:val="21"/>
                <w:szCs w:val="21"/>
              </w:rPr>
              <w:t>采购人</w:t>
            </w:r>
          </w:p>
        </w:tc>
        <w:tc>
          <w:tcPr>
            <w:tcW w:w="2777" w:type="pct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vAlign w:val="center"/>
          </w:tcPr>
          <w:p w14:paraId="53E880C4">
            <w:r>
              <w:rPr>
                <w:rFonts w:ascii="微软雅黑" w:hAnsi="微软雅黑" w:eastAsia="微软雅黑" w:cs="微软雅黑"/>
                <w:b w:val="0"/>
                <w:bCs w:val="0"/>
                <w:sz w:val="21"/>
                <w:szCs w:val="21"/>
              </w:rPr>
              <w:t>发起采购订单、提交结算申请</w:t>
            </w:r>
          </w:p>
        </w:tc>
        <w:tc>
          <w:tcPr>
            <w:tcW w:w="1111" w:type="pct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vAlign w:val="center"/>
          </w:tcPr>
          <w:p w14:paraId="7236EEF9">
            <w:pPr>
              <w:jc w:val="center"/>
            </w:pPr>
            <w:r>
              <w:rPr>
                <w:rFonts w:ascii="微软雅黑" w:hAnsi="微软雅黑" w:eastAsia="微软雅黑" w:cs="微软雅黑"/>
                <w:b w:val="0"/>
                <w:bCs w:val="0"/>
                <w:sz w:val="21"/>
                <w:szCs w:val="21"/>
              </w:rPr>
              <w:t>是</w:t>
            </w:r>
          </w:p>
        </w:tc>
      </w:tr>
      <w:tr w14:paraId="172638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111" w:type="pct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vAlign w:val="center"/>
          </w:tcPr>
          <w:p w14:paraId="26DCA6D2">
            <w:pPr>
              <w:jc w:val="center"/>
            </w:pPr>
            <w:r>
              <w:rPr>
                <w:rFonts w:ascii="微软雅黑" w:hAnsi="微软雅黑" w:eastAsia="微软雅黑" w:cs="微软雅黑"/>
                <w:b w:val="0"/>
                <w:bCs w:val="0"/>
                <w:sz w:val="21"/>
                <w:szCs w:val="21"/>
              </w:rPr>
              <w:t>验收人</w:t>
            </w:r>
          </w:p>
        </w:tc>
        <w:tc>
          <w:tcPr>
            <w:tcW w:w="2777" w:type="pct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vAlign w:val="center"/>
          </w:tcPr>
          <w:p w14:paraId="20E65D65">
            <w:r>
              <w:rPr>
                <w:rFonts w:ascii="微软雅黑" w:hAnsi="微软雅黑" w:eastAsia="微软雅黑" w:cs="微软雅黑"/>
                <w:b w:val="0"/>
                <w:bCs w:val="0"/>
                <w:sz w:val="21"/>
                <w:szCs w:val="21"/>
              </w:rPr>
              <w:t>确认货物送达、上传验收凭证</w:t>
            </w:r>
          </w:p>
        </w:tc>
        <w:tc>
          <w:tcPr>
            <w:tcW w:w="1111" w:type="pct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vAlign w:val="center"/>
          </w:tcPr>
          <w:p w14:paraId="51288CBF">
            <w:pPr>
              <w:jc w:val="center"/>
            </w:pPr>
            <w:r>
              <w:rPr>
                <w:rFonts w:ascii="微软雅黑" w:hAnsi="微软雅黑" w:eastAsia="微软雅黑" w:cs="微软雅黑"/>
                <w:b w:val="0"/>
                <w:bCs w:val="0"/>
                <w:sz w:val="21"/>
                <w:szCs w:val="21"/>
              </w:rPr>
              <w:t>是</w:t>
            </w:r>
          </w:p>
        </w:tc>
      </w:tr>
      <w:tr w14:paraId="1A4D99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111" w:type="pct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vAlign w:val="center"/>
          </w:tcPr>
          <w:p w14:paraId="76CB62F9">
            <w:pPr>
              <w:jc w:val="center"/>
            </w:pPr>
            <w:r>
              <w:rPr>
                <w:rFonts w:ascii="微软雅黑" w:hAnsi="微软雅黑" w:eastAsia="微软雅黑" w:cs="微软雅黑"/>
                <w:b w:val="0"/>
                <w:bCs w:val="0"/>
                <w:sz w:val="21"/>
                <w:szCs w:val="21"/>
              </w:rPr>
              <w:t>经费负责人</w:t>
            </w:r>
          </w:p>
        </w:tc>
        <w:tc>
          <w:tcPr>
            <w:tcW w:w="2777" w:type="pct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vAlign w:val="center"/>
          </w:tcPr>
          <w:p w14:paraId="5DB6DD0F">
            <w:r>
              <w:rPr>
                <w:rFonts w:ascii="微软雅黑" w:hAnsi="微软雅黑" w:eastAsia="微软雅黑" w:cs="微软雅黑"/>
                <w:b w:val="0"/>
                <w:bCs w:val="0"/>
                <w:sz w:val="21"/>
                <w:szCs w:val="21"/>
              </w:rPr>
              <w:t>审核结算单、确认经费支出</w:t>
            </w:r>
          </w:p>
        </w:tc>
        <w:tc>
          <w:tcPr>
            <w:tcW w:w="1111" w:type="pct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vAlign w:val="center"/>
          </w:tcPr>
          <w:p w14:paraId="112CB8A2">
            <w:pPr>
              <w:jc w:val="center"/>
            </w:pPr>
            <w:r>
              <w:rPr>
                <w:rFonts w:ascii="微软雅黑" w:hAnsi="微软雅黑" w:eastAsia="微软雅黑" w:cs="微软雅黑"/>
                <w:b w:val="0"/>
                <w:bCs w:val="0"/>
                <w:sz w:val="21"/>
                <w:szCs w:val="21"/>
              </w:rPr>
              <w:t>是</w:t>
            </w:r>
          </w:p>
        </w:tc>
      </w:tr>
    </w:tbl>
    <w:p w14:paraId="48149FA4">
      <w:pPr>
        <w:pStyle w:val="3"/>
      </w:pPr>
      <w:r>
        <w:rPr>
          <w:rFonts w:ascii="微软雅黑" w:hAnsi="微软雅黑" w:eastAsia="微软雅黑" w:cs="微软雅黑"/>
          <w:b w:val="0"/>
          <w:bCs w:val="0"/>
          <w:i w:val="0"/>
          <w:iCs w:val="0"/>
          <w:sz w:val="22"/>
          <w:szCs w:val="22"/>
        </w:rPr>
        <w:t>1.2 操作步骤（每个角色需单独登录完成）</w:t>
      </w:r>
    </w:p>
    <w:p w14:paraId="76E91BD9">
      <w:pPr>
        <w:pStyle w:val="4"/>
      </w:pPr>
      <w:r>
        <w:rPr>
          <w:rFonts w:ascii="微软雅黑" w:hAnsi="微软雅黑" w:eastAsia="微软雅黑" w:cs="微软雅黑"/>
          <w:b w:val="0"/>
          <w:bCs w:val="0"/>
          <w:i w:val="0"/>
          <w:iCs w:val="0"/>
          <w:sz w:val="22"/>
          <w:szCs w:val="22"/>
        </w:rPr>
        <w:t>步骤1：登录系统</w:t>
      </w:r>
    </w:p>
    <w:p w14:paraId="6CD243E6">
      <w:pPr>
        <w:pStyle w:val="17"/>
        <w:numPr>
          <w:ilvl w:val="0"/>
          <w:numId w:val="1"/>
        </w:numPr>
        <w:spacing w:before="40" w:after="40"/>
      </w:pPr>
      <w:r>
        <w:rPr>
          <w:rFonts w:ascii="微软雅黑" w:hAnsi="微软雅黑" w:eastAsia="微软雅黑" w:cs="微软雅黑"/>
          <w:b w:val="0"/>
          <w:bCs w:val="0"/>
          <w:i w:val="0"/>
          <w:iCs w:val="0"/>
          <w:sz w:val="22"/>
          <w:szCs w:val="22"/>
        </w:rPr>
        <w:t>访问平台首页：</w:t>
      </w:r>
      <w:r>
        <w:rPr>
          <w:rFonts w:ascii="微软雅黑" w:hAnsi="微软雅黑" w:eastAsia="微软雅黑" w:cs="微软雅黑"/>
          <w:b w:val="0"/>
          <w:bCs w:val="0"/>
          <w:i w:val="0"/>
          <w:iCs w:val="0"/>
          <w:color w:val="0066CC"/>
          <w:sz w:val="22"/>
          <w:szCs w:val="22"/>
        </w:rPr>
        <w:t>https://hccg.gdut.edu.cn/</w:t>
      </w:r>
    </w:p>
    <w:p w14:paraId="7FC06755">
      <w:pPr>
        <w:pStyle w:val="17"/>
        <w:numPr>
          <w:ilvl w:val="0"/>
          <w:numId w:val="1"/>
        </w:numPr>
        <w:spacing w:before="40" w:after="40"/>
      </w:pPr>
      <w:r>
        <w:rPr>
          <w:rFonts w:ascii="微软雅黑" w:hAnsi="微软雅黑" w:eastAsia="微软雅黑" w:cs="微软雅黑"/>
          <w:b w:val="0"/>
          <w:bCs w:val="0"/>
          <w:i w:val="0"/>
          <w:iCs w:val="0"/>
          <w:sz w:val="22"/>
          <w:szCs w:val="22"/>
        </w:rPr>
        <w:t>点击右上角「登录」，通过学校统一身份认证完成登录</w:t>
      </w:r>
    </w:p>
    <w:p w14:paraId="052844E3">
      <w:pPr>
        <w:pStyle w:val="4"/>
        <w:rPr>
          <w:rFonts w:ascii="微软雅黑" w:hAnsi="微软雅黑" w:eastAsia="微软雅黑" w:cs="微软雅黑"/>
          <w:b w:val="0"/>
          <w:bCs w:val="0"/>
          <w:i w:val="0"/>
          <w:iCs w:val="0"/>
          <w:sz w:val="22"/>
          <w:szCs w:val="22"/>
        </w:rPr>
      </w:pPr>
      <w:r>
        <w:rPr>
          <w:rFonts w:ascii="微软雅黑" w:hAnsi="微软雅黑" w:eastAsia="微软雅黑" w:cs="微软雅黑"/>
          <w:b w:val="0"/>
          <w:bCs w:val="0"/>
          <w:i w:val="0"/>
          <w:iCs w:val="0"/>
          <w:sz w:val="22"/>
          <w:szCs w:val="22"/>
        </w:rPr>
        <w:t>步骤2：进入签章授权管理</w:t>
      </w:r>
    </w:p>
    <w:p w14:paraId="79993F94">
      <w:pPr>
        <w:spacing w:before="80" w:after="80"/>
        <w:ind w:firstLine="500" w:firstLineChars="0"/>
        <w:rPr>
          <w:rFonts w:hint="default" w:ascii="微软雅黑" w:hAnsi="微软雅黑" w:eastAsia="微软雅黑" w:cs="微软雅黑"/>
          <w:b w:val="0"/>
          <w:bCs w:val="0"/>
          <w:i w:val="0"/>
          <w:iCs w:val="0"/>
          <w:sz w:val="22"/>
          <w:szCs w:val="22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sz w:val="22"/>
          <w:szCs w:val="22"/>
          <w:lang w:val="en-US" w:eastAsia="zh-CN"/>
        </w:rPr>
        <w:t>进入后台如果出现填写手机号码的对话框，请进行补充。你也可以点击右上角的姓名，查看和修改电话号码（如果现有信息有误）</w:t>
      </w:r>
      <w:r>
        <w:rPr>
          <w:rFonts w:hint="eastAsia" w:cs="微软雅黑"/>
          <w:b w:val="0"/>
          <w:bCs w:val="0"/>
          <w:i w:val="0"/>
          <w:iCs w:val="0"/>
          <w:sz w:val="22"/>
          <w:szCs w:val="22"/>
          <w:lang w:val="en-US" w:eastAsia="zh-CN"/>
        </w:rPr>
        <w:t>，手机微信端也有同样的功能，手机在设置页面可以修改。</w:t>
      </w:r>
    </w:p>
    <w:p w14:paraId="78AC9561">
      <w:pPr>
        <w:bidi w:val="0"/>
        <w:jc w:val="center"/>
      </w:pPr>
      <w:r>
        <w:drawing>
          <wp:inline distT="0" distB="0" distL="114300" distR="114300">
            <wp:extent cx="5217160" cy="1555750"/>
            <wp:effectExtent l="9525" t="9525" r="12065" b="1587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17160" cy="155575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1BFD4F8D">
      <w:pPr>
        <w:pStyle w:val="8"/>
        <w:ind w:firstLine="500" w:firstLineChars="0"/>
        <w:jc w:val="center"/>
        <w:rPr>
          <w:rFonts w:hint="eastAsia"/>
          <w:lang w:eastAsia="zh-CN"/>
        </w:rPr>
      </w:pPr>
      <w:r>
        <w:t xml:space="preserve">图 </w:t>
      </w:r>
      <w:r>
        <w:fldChar w:fldCharType="begin"/>
      </w:r>
      <w:r>
        <w:instrText xml:space="preserve"> SEQ 图 \* ARABIC </w:instrText>
      </w:r>
      <w:r>
        <w:fldChar w:fldCharType="separate"/>
      </w:r>
      <w:r>
        <w:t>1</w:t>
      </w:r>
      <w:r>
        <w:fldChar w:fldCharType="end"/>
      </w:r>
      <w:r>
        <w:rPr>
          <w:rFonts w:hint="eastAsia"/>
          <w:lang w:eastAsia="zh-CN"/>
        </w:rPr>
        <w:t xml:space="preserve"> 手机号码补充</w:t>
      </w:r>
    </w:p>
    <w:p w14:paraId="7753D985">
      <w:pPr>
        <w:bidi w:val="0"/>
        <w:jc w:val="center"/>
      </w:pPr>
      <w:r>
        <w:drawing>
          <wp:inline distT="0" distB="0" distL="114300" distR="114300">
            <wp:extent cx="5415915" cy="2061845"/>
            <wp:effectExtent l="0" t="0" r="13335" b="1460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15915" cy="2061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EDEDE1">
      <w:pPr>
        <w:pStyle w:val="8"/>
        <w:bidi w:val="0"/>
        <w:jc w:val="center"/>
        <w:rPr>
          <w:rFonts w:hint="eastAsia" w:eastAsia="微软雅黑"/>
          <w:lang w:eastAsia="zh-CN"/>
        </w:rPr>
      </w:pPr>
      <w:r>
        <w:t xml:space="preserve">图 </w:t>
      </w:r>
      <w:r>
        <w:fldChar w:fldCharType="begin"/>
      </w:r>
      <w:r>
        <w:instrText xml:space="preserve"> SEQ 图 \* ARABIC </w:instrText>
      </w:r>
      <w:r>
        <w:fldChar w:fldCharType="separate"/>
      </w:r>
      <w:r>
        <w:t>2</w:t>
      </w:r>
      <w:r>
        <w:fldChar w:fldCharType="end"/>
      </w:r>
      <w:r>
        <w:rPr>
          <w:rFonts w:hint="eastAsia"/>
          <w:lang w:eastAsia="zh-CN"/>
        </w:rPr>
        <w:t xml:space="preserve"> 可以点击右上角的姓名，查看和修改电话号码</w:t>
      </w:r>
    </w:p>
    <w:p w14:paraId="334FCF5B">
      <w:pPr>
        <w:rPr>
          <w:rFonts w:hint="eastAsia"/>
          <w:lang w:val="en-US" w:eastAsia="zh-CN"/>
        </w:rPr>
      </w:pPr>
    </w:p>
    <w:p w14:paraId="4A634CFC">
      <w:pPr>
        <w:pStyle w:val="17"/>
        <w:numPr>
          <w:ilvl w:val="0"/>
          <w:numId w:val="1"/>
        </w:numPr>
        <w:spacing w:before="40" w:after="40"/>
      </w:pPr>
      <w:r>
        <w:rPr>
          <w:rFonts w:ascii="微软雅黑" w:hAnsi="微软雅黑" w:eastAsia="微软雅黑" w:cs="微软雅黑"/>
          <w:b w:val="0"/>
          <w:bCs w:val="0"/>
          <w:i w:val="0"/>
          <w:iCs w:val="0"/>
          <w:sz w:val="22"/>
          <w:szCs w:val="22"/>
        </w:rPr>
        <w:t>导航路径：后台右上角「签章未授权」按钮</w:t>
      </w:r>
    </w:p>
    <w:p w14:paraId="267B3EF5">
      <w:pPr>
        <w:bidi w:val="0"/>
        <w:jc w:val="center"/>
      </w:pPr>
      <w:r>
        <w:drawing>
          <wp:inline distT="0" distB="0" distL="114300" distR="114300">
            <wp:extent cx="4333875" cy="2029460"/>
            <wp:effectExtent l="9525" t="9525" r="19050" b="1841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333875" cy="202946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04C2843D">
      <w:pPr>
        <w:pStyle w:val="8"/>
        <w:bidi w:val="0"/>
        <w:jc w:val="center"/>
        <w:rPr>
          <w:rFonts w:hint="eastAsia" w:eastAsia="微软雅黑"/>
          <w:lang w:eastAsia="zh-CN"/>
        </w:rPr>
      </w:pPr>
      <w:r>
        <w:t xml:space="preserve">图 </w:t>
      </w:r>
      <w:r>
        <w:fldChar w:fldCharType="begin"/>
      </w:r>
      <w:r>
        <w:instrText xml:space="preserve"> SEQ 图 \* ARABIC </w:instrText>
      </w:r>
      <w:r>
        <w:fldChar w:fldCharType="separate"/>
      </w:r>
      <w:r>
        <w:t>3</w:t>
      </w:r>
      <w:r>
        <w:fldChar w:fldCharType="end"/>
      </w:r>
      <w:r>
        <w:rPr>
          <w:rFonts w:hint="eastAsia"/>
          <w:lang w:eastAsia="zh-CN"/>
        </w:rPr>
        <w:t xml:space="preserve"> PC端后台签章授权入口</w:t>
      </w:r>
    </w:p>
    <w:p w14:paraId="11D95867">
      <w:pPr>
        <w:bidi w:val="0"/>
        <w:jc w:val="center"/>
      </w:pPr>
      <w:r>
        <w:drawing>
          <wp:inline distT="0" distB="0" distL="114300" distR="114300">
            <wp:extent cx="2301875" cy="3662045"/>
            <wp:effectExtent l="12700" t="12700" r="28575" b="2095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301875" cy="3662045"/>
                    </a:xfrm>
                    <a:prstGeom prst="rect">
                      <a:avLst/>
                    </a:prstGeom>
                    <a:noFill/>
                    <a:ln w="12700" cmpd="sng">
                      <a:solidFill>
                        <a:schemeClr val="accent1">
                          <a:shade val="50000"/>
                        </a:schemeClr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14:paraId="228FFEBB">
      <w:pPr>
        <w:pStyle w:val="8"/>
        <w:bidi w:val="0"/>
        <w:jc w:val="center"/>
        <w:rPr>
          <w:rFonts w:hint="eastAsia" w:eastAsia="微软雅黑"/>
          <w:lang w:eastAsia="zh-CN"/>
        </w:rPr>
      </w:pPr>
      <w:r>
        <w:t xml:space="preserve">图 </w:t>
      </w:r>
      <w:r>
        <w:fldChar w:fldCharType="begin"/>
      </w:r>
      <w:r>
        <w:instrText xml:space="preserve"> SEQ 图 \* ARABIC </w:instrText>
      </w:r>
      <w:r>
        <w:fldChar w:fldCharType="separate"/>
      </w:r>
      <w:r>
        <w:t>4</w:t>
      </w:r>
      <w:r>
        <w:fldChar w:fldCharType="end"/>
      </w:r>
      <w:r>
        <w:rPr>
          <w:rFonts w:hint="eastAsia"/>
          <w:lang w:eastAsia="zh-CN"/>
        </w:rPr>
        <w:t xml:space="preserve"> 手机微信端签章授权入口</w:t>
      </w:r>
    </w:p>
    <w:p w14:paraId="0D21332A">
      <w:pPr>
        <w:pStyle w:val="4"/>
      </w:pPr>
      <w:r>
        <w:rPr>
          <w:rFonts w:ascii="微软雅黑" w:hAnsi="微软雅黑" w:eastAsia="微软雅黑" w:cs="微软雅黑"/>
          <w:b w:val="0"/>
          <w:bCs w:val="0"/>
          <w:i w:val="0"/>
          <w:iCs w:val="0"/>
          <w:sz w:val="22"/>
          <w:szCs w:val="22"/>
        </w:rPr>
        <w:t>步骤3：完成三项授权配置</w:t>
      </w:r>
    </w:p>
    <w:p w14:paraId="451958A4">
      <w:pPr>
        <w:spacing w:before="80" w:after="80"/>
      </w:pPr>
      <w:r>
        <w:rPr>
          <w:rFonts w:ascii="微软雅黑" w:hAnsi="微软雅黑" w:eastAsia="微软雅黑" w:cs="微软雅黑"/>
          <w:b w:val="0"/>
          <w:bCs w:val="0"/>
          <w:i w:val="0"/>
          <w:iCs w:val="0"/>
          <w:sz w:val="22"/>
          <w:szCs w:val="22"/>
        </w:rPr>
        <w:t>系统显示签章授权状态面板，需逐项完成：</w:t>
      </w:r>
    </w:p>
    <w:tbl>
      <w:tblPr>
        <w:tblStyle w:val="12"/>
        <w:tblW w:w="499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1987"/>
        <w:gridCol w:w="1588"/>
        <w:gridCol w:w="4239"/>
        <w:gridCol w:w="1588"/>
      </w:tblGrid>
      <w:tr w14:paraId="37381C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blHeader/>
        </w:trPr>
        <w:tc>
          <w:tcPr>
            <w:tcW w:w="1056" w:type="pct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D5E8F0"/>
            <w:vAlign w:val="center"/>
          </w:tcPr>
          <w:p w14:paraId="2C769DA8">
            <w:pPr>
              <w:jc w:val="center"/>
            </w:pPr>
            <w:r>
              <w:rPr>
                <w:rFonts w:ascii="微软雅黑" w:hAnsi="微软雅黑" w:eastAsia="微软雅黑" w:cs="微软雅黑"/>
                <w:b/>
                <w:bCs/>
                <w:sz w:val="22"/>
                <w:szCs w:val="22"/>
              </w:rPr>
              <w:t>状态项</w:t>
            </w:r>
          </w:p>
        </w:tc>
        <w:tc>
          <w:tcPr>
            <w:tcW w:w="844" w:type="pct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D5E8F0"/>
            <w:vAlign w:val="center"/>
          </w:tcPr>
          <w:p w14:paraId="6066E433">
            <w:pPr>
              <w:jc w:val="center"/>
            </w:pPr>
            <w:r>
              <w:rPr>
                <w:rFonts w:ascii="微软雅黑" w:hAnsi="微软雅黑" w:eastAsia="微软雅黑" w:cs="微软雅黑"/>
                <w:b/>
                <w:bCs/>
                <w:sz w:val="22"/>
                <w:szCs w:val="22"/>
              </w:rPr>
              <w:t>初始状态</w:t>
            </w:r>
          </w:p>
        </w:tc>
        <w:tc>
          <w:tcPr>
            <w:tcW w:w="2253" w:type="pct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D5E8F0"/>
            <w:vAlign w:val="center"/>
          </w:tcPr>
          <w:p w14:paraId="680543B1">
            <w:pPr>
              <w:jc w:val="center"/>
            </w:pPr>
            <w:r>
              <w:rPr>
                <w:rFonts w:ascii="微软雅黑" w:hAnsi="微软雅黑" w:eastAsia="微软雅黑" w:cs="微软雅黑"/>
                <w:b/>
                <w:bCs/>
                <w:sz w:val="22"/>
                <w:szCs w:val="22"/>
              </w:rPr>
              <w:t>操作指引</w:t>
            </w:r>
          </w:p>
        </w:tc>
        <w:tc>
          <w:tcPr>
            <w:tcW w:w="844" w:type="pct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D5E8F0"/>
            <w:vAlign w:val="center"/>
          </w:tcPr>
          <w:p w14:paraId="459A27EE">
            <w:pPr>
              <w:jc w:val="center"/>
            </w:pPr>
            <w:r>
              <w:rPr>
                <w:rFonts w:ascii="微软雅黑" w:hAnsi="微软雅黑" w:eastAsia="微软雅黑" w:cs="微软雅黑"/>
                <w:b/>
                <w:bCs/>
                <w:sz w:val="22"/>
                <w:szCs w:val="22"/>
              </w:rPr>
              <w:t>完成标识</w:t>
            </w:r>
          </w:p>
        </w:tc>
      </w:tr>
      <w:tr w14:paraId="3514E0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056" w:type="pct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vAlign w:val="center"/>
          </w:tcPr>
          <w:p w14:paraId="07C6AE14">
            <w:pPr>
              <w:jc w:val="center"/>
            </w:pPr>
            <w:r>
              <w:rPr>
                <w:rFonts w:ascii="微软雅黑" w:hAnsi="微软雅黑" w:eastAsia="微软雅黑" w:cs="微软雅黑"/>
                <w:b/>
                <w:bCs/>
                <w:sz w:val="21"/>
                <w:szCs w:val="21"/>
              </w:rPr>
              <w:t>实名认证</w:t>
            </w:r>
          </w:p>
        </w:tc>
        <w:tc>
          <w:tcPr>
            <w:tcW w:w="844" w:type="pct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vAlign w:val="center"/>
          </w:tcPr>
          <w:p w14:paraId="503FA349">
            <w:pPr>
              <w:jc w:val="center"/>
            </w:pPr>
            <w:r>
              <w:rPr>
                <w:rFonts w:ascii="微软雅黑" w:hAnsi="微软雅黑" w:eastAsia="微软雅黑" w:cs="微软雅黑"/>
                <w:b w:val="0"/>
                <w:bCs w:val="0"/>
                <w:color w:val="CC0000"/>
                <w:sz w:val="21"/>
                <w:szCs w:val="21"/>
              </w:rPr>
              <w:t>未完成</w:t>
            </w:r>
          </w:p>
        </w:tc>
        <w:tc>
          <w:tcPr>
            <w:tcW w:w="2253" w:type="pct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vAlign w:val="center"/>
          </w:tcPr>
          <w:p w14:paraId="5C72D624">
            <w:r>
              <w:rPr>
                <w:rFonts w:ascii="微软雅黑" w:hAnsi="微软雅黑" w:eastAsia="微软雅黑" w:cs="微软雅黑"/>
                <w:b w:val="0"/>
                <w:bCs w:val="0"/>
                <w:sz w:val="21"/>
                <w:szCs w:val="21"/>
              </w:rPr>
              <w:t>点击「前往」→ 转到签章系统进行实名认证</w:t>
            </w:r>
          </w:p>
        </w:tc>
        <w:tc>
          <w:tcPr>
            <w:tcW w:w="844" w:type="pct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vAlign w:val="center"/>
          </w:tcPr>
          <w:p w14:paraId="1FB1691E">
            <w:pPr>
              <w:jc w:val="center"/>
            </w:pPr>
            <w:r>
              <w:rPr>
                <w:rFonts w:ascii="微软雅黑" w:hAnsi="微软雅黑" w:eastAsia="微软雅黑" w:cs="微软雅黑"/>
                <w:b w:val="0"/>
                <w:bCs w:val="0"/>
                <w:color w:val="27AE60"/>
                <w:sz w:val="21"/>
                <w:szCs w:val="21"/>
              </w:rPr>
              <w:t>已完成</w:t>
            </w:r>
          </w:p>
        </w:tc>
      </w:tr>
      <w:tr w14:paraId="1AD232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056" w:type="pct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vAlign w:val="center"/>
          </w:tcPr>
          <w:p w14:paraId="35127F73">
            <w:pPr>
              <w:jc w:val="center"/>
            </w:pPr>
            <w:r>
              <w:rPr>
                <w:rFonts w:ascii="微软雅黑" w:hAnsi="微软雅黑" w:eastAsia="微软雅黑" w:cs="微软雅黑"/>
                <w:b/>
                <w:bCs/>
                <w:sz w:val="21"/>
                <w:szCs w:val="21"/>
              </w:rPr>
              <w:t>个人签名</w:t>
            </w:r>
          </w:p>
        </w:tc>
        <w:tc>
          <w:tcPr>
            <w:tcW w:w="844" w:type="pct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vAlign w:val="center"/>
          </w:tcPr>
          <w:p w14:paraId="08E6992E">
            <w:pPr>
              <w:jc w:val="center"/>
            </w:pPr>
            <w:r>
              <w:rPr>
                <w:rFonts w:ascii="微软雅黑" w:hAnsi="微软雅黑" w:eastAsia="微软雅黑" w:cs="微软雅黑"/>
                <w:b w:val="0"/>
                <w:bCs w:val="0"/>
                <w:color w:val="CC0000"/>
                <w:sz w:val="21"/>
                <w:szCs w:val="21"/>
              </w:rPr>
              <w:t>未创建</w:t>
            </w:r>
          </w:p>
        </w:tc>
        <w:tc>
          <w:tcPr>
            <w:tcW w:w="2253" w:type="pct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vAlign w:val="center"/>
          </w:tcPr>
          <w:p w14:paraId="5E238543">
            <w:r>
              <w:rPr>
                <w:rFonts w:ascii="微软雅黑" w:hAnsi="微软雅黑" w:eastAsia="微软雅黑" w:cs="微软雅黑"/>
                <w:b w:val="0"/>
                <w:bCs w:val="0"/>
                <w:sz w:val="21"/>
                <w:szCs w:val="21"/>
              </w:rPr>
              <w:t>点击「前往」→ 在签名板手写签名 → 确认保存（建议用常用手写体）</w:t>
            </w:r>
          </w:p>
        </w:tc>
        <w:tc>
          <w:tcPr>
            <w:tcW w:w="844" w:type="pct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vAlign w:val="center"/>
          </w:tcPr>
          <w:p w14:paraId="39D326AE">
            <w:pPr>
              <w:jc w:val="center"/>
            </w:pPr>
            <w:r>
              <w:rPr>
                <w:rFonts w:ascii="微软雅黑" w:hAnsi="微软雅黑" w:eastAsia="微软雅黑" w:cs="微软雅黑"/>
                <w:b w:val="0"/>
                <w:bCs w:val="0"/>
                <w:color w:val="27AE60"/>
                <w:sz w:val="21"/>
                <w:szCs w:val="21"/>
              </w:rPr>
              <w:t>已创建</w:t>
            </w:r>
          </w:p>
        </w:tc>
      </w:tr>
      <w:tr w14:paraId="1D1995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056" w:type="pct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vAlign w:val="center"/>
          </w:tcPr>
          <w:p w14:paraId="3ABA7D9C">
            <w:pPr>
              <w:jc w:val="center"/>
            </w:pPr>
            <w:r>
              <w:rPr>
                <w:rFonts w:ascii="微软雅黑" w:hAnsi="微软雅黑" w:eastAsia="微软雅黑" w:cs="微软雅黑"/>
                <w:b/>
                <w:bCs/>
                <w:sz w:val="21"/>
                <w:szCs w:val="21"/>
              </w:rPr>
              <w:t>自动签署授权</w:t>
            </w:r>
          </w:p>
        </w:tc>
        <w:tc>
          <w:tcPr>
            <w:tcW w:w="844" w:type="pct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vAlign w:val="center"/>
          </w:tcPr>
          <w:p w14:paraId="5F1B7C90">
            <w:pPr>
              <w:jc w:val="center"/>
            </w:pPr>
            <w:r>
              <w:rPr>
                <w:rFonts w:ascii="微软雅黑" w:hAnsi="微软雅黑" w:eastAsia="微软雅黑" w:cs="微软雅黑"/>
                <w:b w:val="0"/>
                <w:bCs w:val="0"/>
                <w:color w:val="CC0000"/>
                <w:sz w:val="21"/>
                <w:szCs w:val="21"/>
              </w:rPr>
              <w:t>未授权</w:t>
            </w:r>
          </w:p>
        </w:tc>
        <w:tc>
          <w:tcPr>
            <w:tcW w:w="2253" w:type="pct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vAlign w:val="center"/>
          </w:tcPr>
          <w:p w14:paraId="289217FE">
            <w:r>
              <w:rPr>
                <w:rFonts w:ascii="微软雅黑" w:hAnsi="微软雅黑" w:eastAsia="微软雅黑" w:cs="微软雅黑"/>
                <w:b w:val="0"/>
                <w:bCs w:val="0"/>
                <w:sz w:val="21"/>
                <w:szCs w:val="21"/>
              </w:rPr>
              <w:t>点击「授权」→ 阅读协议 → 勾选同意 → 短信验证码确认</w:t>
            </w:r>
          </w:p>
        </w:tc>
        <w:tc>
          <w:tcPr>
            <w:tcW w:w="844" w:type="pct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vAlign w:val="center"/>
          </w:tcPr>
          <w:p w14:paraId="209A4793">
            <w:pPr>
              <w:jc w:val="center"/>
            </w:pPr>
            <w:r>
              <w:rPr>
                <w:rFonts w:ascii="微软雅黑" w:hAnsi="微软雅黑" w:eastAsia="微软雅黑" w:cs="微软雅黑"/>
                <w:b w:val="0"/>
                <w:bCs w:val="0"/>
                <w:color w:val="27AE60"/>
                <w:sz w:val="21"/>
                <w:szCs w:val="21"/>
              </w:rPr>
              <w:t>已授权</w:t>
            </w:r>
          </w:p>
        </w:tc>
      </w:tr>
    </w:tbl>
    <w:p w14:paraId="59D47414">
      <w:pPr>
        <w:pStyle w:val="4"/>
        <w:jc w:val="center"/>
      </w:pPr>
      <w:r>
        <w:drawing>
          <wp:inline distT="0" distB="0" distL="114300" distR="114300">
            <wp:extent cx="4752975" cy="2828925"/>
            <wp:effectExtent l="9525" t="9525" r="19050" b="1905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752975" cy="282892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70733DC2">
      <w:pPr>
        <w:pStyle w:val="8"/>
        <w:jc w:val="center"/>
        <w:rPr>
          <w:rFonts w:hint="eastAsia"/>
          <w:lang w:eastAsia="zh-CN"/>
        </w:rPr>
      </w:pPr>
      <w:r>
        <w:t xml:space="preserve">图 </w:t>
      </w:r>
      <w:r>
        <w:fldChar w:fldCharType="begin"/>
      </w:r>
      <w:r>
        <w:instrText xml:space="preserve"> SEQ 图 \* ARABIC </w:instrText>
      </w:r>
      <w:r>
        <w:fldChar w:fldCharType="separate"/>
      </w:r>
      <w:r>
        <w:t>5</w:t>
      </w:r>
      <w:r>
        <w:fldChar w:fldCharType="end"/>
      </w:r>
      <w:r>
        <w:rPr>
          <w:rFonts w:hint="eastAsia"/>
          <w:lang w:eastAsia="zh-CN"/>
        </w:rPr>
        <w:t xml:space="preserve"> 授权引导页面，PC端和手机端是一致的</w:t>
      </w:r>
    </w:p>
    <w:p w14:paraId="1BB222A0">
      <w:pPr>
        <w:jc w:val="center"/>
        <w:rPr>
          <w:rFonts w:hint="default" w:eastAsia="微软雅黑"/>
          <w:b/>
          <w:bCs/>
          <w:color w:val="FF0000"/>
          <w:highlight w:val="none"/>
          <w:lang w:val="en-US" w:eastAsia="zh-CN"/>
        </w:rPr>
      </w:pPr>
      <w:r>
        <w:rPr>
          <w:rFonts w:hint="eastAsia"/>
          <w:b/>
          <w:bCs/>
          <w:color w:val="FF0000"/>
          <w:highlight w:val="none"/>
        </w:rPr>
        <w:t>请注意</w:t>
      </w:r>
      <w:r>
        <w:rPr>
          <w:rFonts w:hint="eastAsia"/>
          <w:b/>
          <w:bCs/>
          <w:color w:val="FF0000"/>
          <w:highlight w:val="none"/>
          <w:lang w:eastAsia="zh-CN"/>
        </w:rPr>
        <w:t>：</w:t>
      </w:r>
      <w:r>
        <w:rPr>
          <w:rFonts w:hint="eastAsia"/>
          <w:b/>
          <w:bCs/>
          <w:color w:val="FF0000"/>
          <w:highlight w:val="none"/>
        </w:rPr>
        <w:t>授权需要在校园网内进行</w:t>
      </w:r>
      <w:r>
        <w:rPr>
          <w:rFonts w:hint="eastAsia"/>
          <w:b/>
          <w:bCs/>
          <w:color w:val="FF0000"/>
          <w:highlight w:val="none"/>
          <w:lang w:eastAsia="zh-CN"/>
        </w:rPr>
        <w:t>，</w:t>
      </w:r>
      <w:r>
        <w:rPr>
          <w:rFonts w:hint="eastAsia"/>
          <w:b/>
          <w:bCs/>
          <w:color w:val="FF0000"/>
          <w:highlight w:val="none"/>
          <w:lang w:val="en-US" w:eastAsia="zh-CN"/>
        </w:rPr>
        <w:t>操作时请先确认当前的网络环境！</w:t>
      </w:r>
    </w:p>
    <w:p w14:paraId="1B0198D8">
      <w:pPr>
        <w:pStyle w:val="4"/>
      </w:pPr>
      <w:r>
        <w:rPr>
          <w:rFonts w:ascii="微软雅黑" w:hAnsi="微软雅黑" w:eastAsia="微软雅黑" w:cs="微软雅黑"/>
          <w:b w:val="0"/>
          <w:bCs w:val="0"/>
          <w:i w:val="0"/>
          <w:iCs w:val="0"/>
          <w:sz w:val="22"/>
          <w:szCs w:val="22"/>
        </w:rPr>
        <w:t>步骤4：验证完成状态</w:t>
      </w:r>
    </w:p>
    <w:p w14:paraId="580838A7">
      <w:pPr>
        <w:pStyle w:val="17"/>
        <w:numPr>
          <w:ilvl w:val="0"/>
          <w:numId w:val="1"/>
        </w:numPr>
        <w:spacing w:before="40" w:after="40"/>
      </w:pPr>
      <w:r>
        <w:rPr>
          <w:rFonts w:ascii="微软雅黑" w:hAnsi="微软雅黑" w:eastAsia="微软雅黑" w:cs="微软雅黑"/>
          <w:b w:val="0"/>
          <w:bCs w:val="0"/>
          <w:i w:val="0"/>
          <w:iCs w:val="0"/>
          <w:sz w:val="22"/>
          <w:szCs w:val="22"/>
        </w:rPr>
        <w:t>三项状态均显示为绿色完成标识</w:t>
      </w:r>
    </w:p>
    <w:p w14:paraId="0B35F42E">
      <w:pPr>
        <w:pStyle w:val="17"/>
        <w:numPr>
          <w:ilvl w:val="0"/>
          <w:numId w:val="1"/>
        </w:numPr>
        <w:spacing w:before="40" w:after="40"/>
      </w:pPr>
      <w:r>
        <w:rPr>
          <w:rFonts w:ascii="微软雅黑" w:hAnsi="微软雅黑" w:eastAsia="微软雅黑" w:cs="微软雅黑"/>
          <w:b w:val="0"/>
          <w:bCs w:val="0"/>
          <w:i w:val="0"/>
          <w:iCs w:val="0"/>
          <w:sz w:val="22"/>
          <w:szCs w:val="22"/>
        </w:rPr>
        <w:t>页面底部提示：「签章授权已完成，可正常办理业务」</w:t>
      </w:r>
    </w:p>
    <w:p w14:paraId="277F57AA">
      <w:pPr>
        <w:pStyle w:val="3"/>
      </w:pPr>
      <w:r>
        <w:rPr>
          <w:rFonts w:ascii="微软雅黑" w:hAnsi="微软雅黑" w:eastAsia="微软雅黑" w:cs="微软雅黑"/>
          <w:b w:val="0"/>
          <w:bCs w:val="0"/>
          <w:i w:val="0"/>
          <w:iCs w:val="0"/>
          <w:sz w:val="22"/>
          <w:szCs w:val="22"/>
        </w:rPr>
        <w:t>1.3 常见问题排查</w:t>
      </w:r>
    </w:p>
    <w:tbl>
      <w:tblPr>
        <w:tblStyle w:val="12"/>
        <w:tblW w:w="4997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2350"/>
        <w:gridCol w:w="2819"/>
        <w:gridCol w:w="4231"/>
      </w:tblGrid>
      <w:tr w14:paraId="5699F3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blHeader/>
        </w:trPr>
        <w:tc>
          <w:tcPr>
            <w:tcW w:w="1250" w:type="pct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D5E8F0"/>
            <w:vAlign w:val="center"/>
          </w:tcPr>
          <w:p w14:paraId="16DC69C6">
            <w:pPr>
              <w:jc w:val="center"/>
            </w:pPr>
            <w:r>
              <w:rPr>
                <w:rFonts w:ascii="微软雅黑" w:hAnsi="微软雅黑" w:eastAsia="微软雅黑" w:cs="微软雅黑"/>
                <w:b/>
                <w:bCs/>
                <w:sz w:val="22"/>
                <w:szCs w:val="22"/>
              </w:rPr>
              <w:t>问题现象</w:t>
            </w:r>
          </w:p>
        </w:tc>
        <w:tc>
          <w:tcPr>
            <w:tcW w:w="1499" w:type="pct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D5E8F0"/>
            <w:vAlign w:val="center"/>
          </w:tcPr>
          <w:p w14:paraId="3620E0A8">
            <w:pPr>
              <w:jc w:val="center"/>
            </w:pPr>
            <w:r>
              <w:rPr>
                <w:rFonts w:ascii="微软雅黑" w:hAnsi="微软雅黑" w:eastAsia="微软雅黑" w:cs="微软雅黑"/>
                <w:b/>
                <w:bCs/>
                <w:sz w:val="22"/>
                <w:szCs w:val="22"/>
              </w:rPr>
              <w:t>可能原因</w:t>
            </w:r>
          </w:p>
        </w:tc>
        <w:tc>
          <w:tcPr>
            <w:tcW w:w="2250" w:type="pct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D5E8F0"/>
            <w:vAlign w:val="center"/>
          </w:tcPr>
          <w:p w14:paraId="73CBC62A">
            <w:pPr>
              <w:jc w:val="center"/>
            </w:pPr>
            <w:r>
              <w:rPr>
                <w:rFonts w:ascii="微软雅黑" w:hAnsi="微软雅黑" w:eastAsia="微软雅黑" w:cs="微软雅黑"/>
                <w:b/>
                <w:bCs/>
                <w:sz w:val="22"/>
                <w:szCs w:val="22"/>
              </w:rPr>
              <w:t>解决方案</w:t>
            </w:r>
          </w:p>
        </w:tc>
      </w:tr>
      <w:tr w14:paraId="4FF425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250" w:type="pct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vAlign w:val="center"/>
          </w:tcPr>
          <w:p w14:paraId="2DD01957">
            <w:r>
              <w:rPr>
                <w:rFonts w:ascii="微软雅黑" w:hAnsi="微软雅黑" w:eastAsia="微软雅黑" w:cs="微软雅黑"/>
                <w:b w:val="0"/>
                <w:bCs w:val="0"/>
                <w:sz w:val="21"/>
                <w:szCs w:val="21"/>
              </w:rPr>
              <w:t>实名认证失败</w:t>
            </w:r>
          </w:p>
        </w:tc>
        <w:tc>
          <w:tcPr>
            <w:tcW w:w="1499" w:type="pct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vAlign w:val="center"/>
          </w:tcPr>
          <w:p w14:paraId="46CAB8B6">
            <w:r>
              <w:rPr>
                <w:rFonts w:ascii="微软雅黑" w:hAnsi="微软雅黑" w:eastAsia="微软雅黑" w:cs="微软雅黑"/>
                <w:b w:val="0"/>
                <w:bCs w:val="0"/>
                <w:sz w:val="21"/>
                <w:szCs w:val="21"/>
              </w:rPr>
              <w:t>学校系统数据未同步</w:t>
            </w:r>
          </w:p>
        </w:tc>
        <w:tc>
          <w:tcPr>
            <w:tcW w:w="2250" w:type="pct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vAlign w:val="center"/>
          </w:tcPr>
          <w:p w14:paraId="5E3C0A62">
            <w:r>
              <w:rPr>
                <w:rFonts w:ascii="微软雅黑" w:hAnsi="微软雅黑" w:eastAsia="微软雅黑" w:cs="微软雅黑"/>
                <w:b w:val="0"/>
                <w:bCs w:val="0"/>
                <w:sz w:val="21"/>
                <w:szCs w:val="21"/>
              </w:rPr>
              <w:t>新入职/入学人员等待24小时后重试，或联系信息中心</w:t>
            </w:r>
          </w:p>
        </w:tc>
      </w:tr>
      <w:tr w14:paraId="06874F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250" w:type="pct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vAlign w:val="center"/>
          </w:tcPr>
          <w:p w14:paraId="0991182B">
            <w:r>
              <w:rPr>
                <w:rFonts w:ascii="微软雅黑" w:hAnsi="微软雅黑" w:eastAsia="微软雅黑" w:cs="微软雅黑"/>
                <w:b w:val="0"/>
                <w:bCs w:val="0"/>
                <w:sz w:val="21"/>
                <w:szCs w:val="21"/>
              </w:rPr>
              <w:t>签名无法保存</w:t>
            </w:r>
          </w:p>
        </w:tc>
        <w:tc>
          <w:tcPr>
            <w:tcW w:w="1499" w:type="pct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vAlign w:val="center"/>
          </w:tcPr>
          <w:p w14:paraId="3E55C474">
            <w:r>
              <w:rPr>
                <w:rFonts w:ascii="微软雅黑" w:hAnsi="微软雅黑" w:eastAsia="微软雅黑" w:cs="微软雅黑"/>
                <w:b w:val="0"/>
                <w:bCs w:val="0"/>
                <w:sz w:val="21"/>
                <w:szCs w:val="21"/>
              </w:rPr>
              <w:t>浏览器兼容性/缓存问题</w:t>
            </w:r>
          </w:p>
        </w:tc>
        <w:tc>
          <w:tcPr>
            <w:tcW w:w="2250" w:type="pct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vAlign w:val="center"/>
          </w:tcPr>
          <w:p w14:paraId="56D45654">
            <w:r>
              <w:rPr>
                <w:rFonts w:ascii="微软雅黑" w:hAnsi="微软雅黑" w:eastAsia="微软雅黑" w:cs="微软雅黑"/>
                <w:b w:val="0"/>
                <w:bCs w:val="0"/>
                <w:sz w:val="21"/>
                <w:szCs w:val="21"/>
              </w:rPr>
              <w:t>清除缓存，更换Chrome/Edge浏览器；签名勿超出边界</w:t>
            </w:r>
          </w:p>
        </w:tc>
      </w:tr>
      <w:tr w14:paraId="2DC6AE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250" w:type="pct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vAlign w:val="center"/>
          </w:tcPr>
          <w:p w14:paraId="65BBE896">
            <w:r>
              <w:rPr>
                <w:rFonts w:ascii="微软雅黑" w:hAnsi="微软雅黑" w:eastAsia="微软雅黑" w:cs="微软雅黑"/>
                <w:b w:val="0"/>
                <w:bCs w:val="0"/>
                <w:sz w:val="21"/>
                <w:szCs w:val="21"/>
              </w:rPr>
              <w:t>收不到验证码</w:t>
            </w:r>
          </w:p>
        </w:tc>
        <w:tc>
          <w:tcPr>
            <w:tcW w:w="1499" w:type="pct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vAlign w:val="center"/>
          </w:tcPr>
          <w:p w14:paraId="3A19C089">
            <w:r>
              <w:rPr>
                <w:rFonts w:ascii="微软雅黑" w:hAnsi="微软雅黑" w:eastAsia="微软雅黑" w:cs="微软雅黑"/>
                <w:b w:val="0"/>
                <w:bCs w:val="0"/>
                <w:sz w:val="21"/>
                <w:szCs w:val="21"/>
              </w:rPr>
              <w:t>手机拦截/号码错误</w:t>
            </w:r>
          </w:p>
        </w:tc>
        <w:tc>
          <w:tcPr>
            <w:tcW w:w="2250" w:type="pct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vAlign w:val="center"/>
          </w:tcPr>
          <w:p w14:paraId="478F4E48">
            <w:r>
              <w:rPr>
                <w:rFonts w:ascii="微软雅黑" w:hAnsi="微软雅黑" w:eastAsia="微软雅黑" w:cs="微软雅黑"/>
                <w:b w:val="0"/>
                <w:bCs w:val="0"/>
                <w:sz w:val="21"/>
                <w:szCs w:val="21"/>
              </w:rPr>
              <w:t>检查短信拦截设置；联系管理员确认系统登记手机号</w:t>
            </w:r>
          </w:p>
        </w:tc>
      </w:tr>
      <w:tr w14:paraId="1D2D75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250" w:type="pct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vAlign w:val="center"/>
          </w:tcPr>
          <w:p w14:paraId="72BA050A">
            <w:r>
              <w:rPr>
                <w:rFonts w:ascii="微软雅黑" w:hAnsi="微软雅黑" w:eastAsia="微软雅黑" w:cs="微软雅黑"/>
                <w:b w:val="0"/>
                <w:bCs w:val="0"/>
                <w:sz w:val="21"/>
                <w:szCs w:val="21"/>
              </w:rPr>
              <w:t>误取消授权</w:t>
            </w:r>
          </w:p>
        </w:tc>
        <w:tc>
          <w:tcPr>
            <w:tcW w:w="1499" w:type="pct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vAlign w:val="center"/>
          </w:tcPr>
          <w:p w14:paraId="098B3654">
            <w:r>
              <w:rPr>
                <w:rFonts w:ascii="微软雅黑" w:hAnsi="微软雅黑" w:eastAsia="微软雅黑" w:cs="微软雅黑"/>
                <w:b w:val="0"/>
                <w:bCs w:val="0"/>
                <w:sz w:val="21"/>
                <w:szCs w:val="21"/>
              </w:rPr>
              <w:t>操作失误</w:t>
            </w:r>
          </w:p>
        </w:tc>
        <w:tc>
          <w:tcPr>
            <w:tcW w:w="2250" w:type="pct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vAlign w:val="center"/>
          </w:tcPr>
          <w:p w14:paraId="3D7CB5C7">
            <w:r>
              <w:rPr>
                <w:rFonts w:ascii="微软雅黑" w:hAnsi="微软雅黑" w:eastAsia="微软雅黑" w:cs="微软雅黑"/>
                <w:b w:val="0"/>
                <w:bCs w:val="0"/>
                <w:sz w:val="21"/>
                <w:szCs w:val="21"/>
              </w:rPr>
              <w:t>重新点击「授权」再次开通，不影响历史签署文件</w:t>
            </w:r>
          </w:p>
        </w:tc>
      </w:tr>
    </w:tbl>
    <w:p w14:paraId="31160487">
      <w:pPr>
        <w:pStyle w:val="2"/>
      </w:pPr>
      <w:r>
        <w:rPr>
          <w:rFonts w:ascii="微软雅黑" w:hAnsi="微软雅黑" w:eastAsia="微软雅黑" w:cs="微软雅黑"/>
          <w:b w:val="0"/>
          <w:bCs w:val="0"/>
          <w:i w:val="0"/>
          <w:iCs w:val="0"/>
          <w:sz w:val="22"/>
          <w:szCs w:val="22"/>
        </w:rPr>
        <w:t>二、登录平台</w:t>
      </w:r>
    </w:p>
    <w:p w14:paraId="69E54972">
      <w:pPr>
        <w:pStyle w:val="3"/>
        <w:rPr>
          <w:rFonts w:hint="default" w:eastAsia="微软雅黑"/>
          <w:lang w:val="en-US" w:eastAsia="zh-CN"/>
        </w:rPr>
      </w:pPr>
      <w:r>
        <w:rPr>
          <w:rFonts w:ascii="微软雅黑" w:hAnsi="微软雅黑" w:eastAsia="微软雅黑" w:cs="微软雅黑"/>
          <w:b w:val="0"/>
          <w:bCs w:val="0"/>
          <w:i w:val="0"/>
          <w:iCs w:val="0"/>
          <w:sz w:val="22"/>
          <w:szCs w:val="22"/>
        </w:rPr>
        <w:t>2.1 操作流程</w:t>
      </w:r>
      <w:r>
        <w:rPr>
          <w:rFonts w:hint="eastAsia" w:cs="微软雅黑"/>
          <w:b w:val="0"/>
          <w:bCs w:val="0"/>
          <w:i w:val="0"/>
          <w:iCs w:val="0"/>
          <w:sz w:val="22"/>
          <w:szCs w:val="22"/>
          <w:lang w:eastAsia="zh-CN"/>
        </w:rPr>
        <w:t>（</w:t>
      </w:r>
      <w:r>
        <w:rPr>
          <w:rFonts w:hint="eastAsia" w:cs="微软雅黑"/>
          <w:b w:val="0"/>
          <w:bCs w:val="0"/>
          <w:i w:val="0"/>
          <w:iCs w:val="0"/>
          <w:color w:val="0070C0"/>
          <w:sz w:val="22"/>
          <w:szCs w:val="22"/>
          <w:lang w:val="en-US" w:eastAsia="zh-CN"/>
        </w:rPr>
        <w:t>与原有操作保持一致</w:t>
      </w:r>
      <w:r>
        <w:rPr>
          <w:rFonts w:hint="eastAsia" w:cs="微软雅黑"/>
          <w:b w:val="0"/>
          <w:bCs w:val="0"/>
          <w:i w:val="0"/>
          <w:iCs w:val="0"/>
          <w:sz w:val="22"/>
          <w:szCs w:val="22"/>
          <w:lang w:val="en-US" w:eastAsia="zh-CN"/>
        </w:rPr>
        <w:t>）</w:t>
      </w:r>
    </w:p>
    <w:p w14:paraId="71882E96">
      <w:pPr>
        <w:pStyle w:val="17"/>
        <w:numPr>
          <w:ilvl w:val="0"/>
          <w:numId w:val="2"/>
        </w:numPr>
        <w:spacing w:before="40" w:after="40"/>
      </w:pPr>
      <w:r>
        <w:rPr>
          <w:rFonts w:hint="eastAsia"/>
          <w:lang w:val="en-US" w:eastAsia="zh-CN"/>
        </w:rPr>
        <w:t>访问https://hccg.gdut.edu.cn/进入系统</w:t>
      </w:r>
    </w:p>
    <w:p w14:paraId="5EF1A3C3">
      <w:pPr>
        <w:pStyle w:val="17"/>
        <w:numPr>
          <w:ilvl w:val="0"/>
          <w:numId w:val="2"/>
        </w:numPr>
        <w:spacing w:before="40" w:after="40"/>
      </w:pPr>
      <w:r>
        <w:rPr>
          <w:rFonts w:hint="eastAsia"/>
          <w:lang w:val="en-US" w:eastAsia="zh-CN"/>
        </w:rPr>
        <w:t>点击网站顶部的【登录】按钮，进行系统登录</w:t>
      </w:r>
    </w:p>
    <w:p w14:paraId="08A45DB0">
      <w:pPr>
        <w:pStyle w:val="17"/>
        <w:numPr>
          <w:ilvl w:val="0"/>
          <w:numId w:val="2"/>
        </w:numPr>
        <w:spacing w:before="40" w:after="40"/>
      </w:pPr>
      <w:r>
        <w:rPr>
          <w:rFonts w:ascii="微软雅黑" w:hAnsi="微软雅黑" w:eastAsia="微软雅黑" w:cs="微软雅黑"/>
          <w:b w:val="0"/>
          <w:bCs w:val="0"/>
          <w:i w:val="0"/>
          <w:iCs w:val="0"/>
          <w:sz w:val="22"/>
          <w:szCs w:val="22"/>
        </w:rPr>
        <w:t>跳转至学校统一身份认证系统，输入工号/学号 + 密码完成登录</w:t>
      </w:r>
    </w:p>
    <w:p w14:paraId="0C26DBC1">
      <w:pPr>
        <w:pStyle w:val="17"/>
        <w:numPr>
          <w:ilvl w:val="0"/>
          <w:numId w:val="2"/>
        </w:numPr>
        <w:spacing w:before="40" w:after="40"/>
      </w:pPr>
      <w:r>
        <w:rPr>
          <w:rFonts w:ascii="微软雅黑" w:hAnsi="微软雅黑" w:eastAsia="微软雅黑" w:cs="微软雅黑"/>
          <w:b w:val="0"/>
          <w:bCs w:val="0"/>
          <w:i w:val="0"/>
          <w:iCs w:val="0"/>
          <w:sz w:val="22"/>
          <w:szCs w:val="22"/>
        </w:rPr>
        <w:t>登录成功后，页面右上角显示用户姓名及角色标识</w:t>
      </w:r>
    </w:p>
    <w:p w14:paraId="422774F3">
      <w:pPr>
        <w:pStyle w:val="2"/>
      </w:pPr>
      <w:r>
        <w:rPr>
          <w:rFonts w:ascii="微软雅黑" w:hAnsi="微软雅黑" w:eastAsia="微软雅黑" w:cs="微软雅黑"/>
          <w:b w:val="0"/>
          <w:bCs w:val="0"/>
          <w:i w:val="0"/>
          <w:iCs w:val="0"/>
          <w:sz w:val="22"/>
          <w:szCs w:val="22"/>
        </w:rPr>
        <w:t>三、采购下单</w:t>
      </w:r>
    </w:p>
    <w:p w14:paraId="6A160A26">
      <w:pPr>
        <w:pStyle w:val="3"/>
      </w:pPr>
      <w:r>
        <w:rPr>
          <w:rFonts w:ascii="微软雅黑" w:hAnsi="微软雅黑" w:eastAsia="微软雅黑" w:cs="微软雅黑"/>
          <w:b w:val="0"/>
          <w:bCs w:val="0"/>
          <w:i w:val="0"/>
          <w:iCs w:val="0"/>
          <w:sz w:val="22"/>
          <w:szCs w:val="22"/>
        </w:rPr>
        <w:t>3.1 操作流程</w:t>
      </w:r>
      <w:r>
        <w:rPr>
          <w:rFonts w:hint="eastAsia" w:cs="微软雅黑"/>
          <w:b w:val="0"/>
          <w:bCs w:val="0"/>
          <w:i w:val="0"/>
          <w:iCs w:val="0"/>
          <w:sz w:val="22"/>
          <w:szCs w:val="22"/>
          <w:lang w:eastAsia="zh-CN"/>
        </w:rPr>
        <w:t>（</w:t>
      </w:r>
      <w:r>
        <w:rPr>
          <w:rFonts w:hint="eastAsia" w:cs="微软雅黑"/>
          <w:b w:val="0"/>
          <w:bCs w:val="0"/>
          <w:i w:val="0"/>
          <w:iCs w:val="0"/>
          <w:color w:val="0070C0"/>
          <w:sz w:val="22"/>
          <w:szCs w:val="22"/>
          <w:lang w:val="en-US" w:eastAsia="zh-CN"/>
        </w:rPr>
        <w:t>与原有操作保持一致</w:t>
      </w:r>
      <w:r>
        <w:rPr>
          <w:rFonts w:hint="eastAsia" w:cs="微软雅黑"/>
          <w:b w:val="0"/>
          <w:bCs w:val="0"/>
          <w:i w:val="0"/>
          <w:iCs w:val="0"/>
          <w:sz w:val="22"/>
          <w:szCs w:val="22"/>
          <w:lang w:val="en-US" w:eastAsia="zh-CN"/>
        </w:rPr>
        <w:t>）</w:t>
      </w:r>
    </w:p>
    <w:p w14:paraId="35599BBF">
      <w:pPr>
        <w:pStyle w:val="17"/>
        <w:numPr>
          <w:ilvl w:val="0"/>
          <w:numId w:val="3"/>
        </w:numPr>
        <w:spacing w:before="40" w:after="40"/>
      </w:pPr>
      <w:r>
        <w:rPr>
          <w:rFonts w:ascii="微软雅黑" w:hAnsi="微软雅黑" w:eastAsia="微软雅黑" w:cs="微软雅黑"/>
          <w:b w:val="0"/>
          <w:bCs w:val="0"/>
          <w:i w:val="0"/>
          <w:iCs w:val="0"/>
          <w:sz w:val="22"/>
          <w:szCs w:val="22"/>
        </w:rPr>
        <w:t>在</w:t>
      </w:r>
      <w:r>
        <w:rPr>
          <w:rFonts w:hint="eastAsia" w:cs="微软雅黑"/>
          <w:b w:val="0"/>
          <w:bCs w:val="0"/>
          <w:i w:val="0"/>
          <w:iCs w:val="0"/>
          <w:sz w:val="22"/>
          <w:szCs w:val="22"/>
          <w:lang w:val="en-US" w:eastAsia="zh-CN"/>
        </w:rPr>
        <w:t>系统网站</w:t>
      </w:r>
      <w:r>
        <w:rPr>
          <w:rFonts w:ascii="微软雅黑" w:hAnsi="微软雅黑" w:eastAsia="微软雅黑" w:cs="微软雅黑"/>
          <w:b w:val="0"/>
          <w:bCs w:val="0"/>
          <w:i w:val="0"/>
          <w:iCs w:val="0"/>
          <w:sz w:val="22"/>
          <w:szCs w:val="22"/>
        </w:rPr>
        <w:t>选择「电商平台」，跳转至供应商网站</w:t>
      </w:r>
    </w:p>
    <w:p w14:paraId="10350D23">
      <w:pPr>
        <w:pStyle w:val="17"/>
        <w:numPr>
          <w:ilvl w:val="0"/>
          <w:numId w:val="3"/>
        </w:numPr>
        <w:spacing w:before="40" w:after="40"/>
      </w:pPr>
      <w:r>
        <w:rPr>
          <w:rFonts w:ascii="微软雅黑" w:hAnsi="微软雅黑" w:eastAsia="微软雅黑" w:cs="微软雅黑"/>
          <w:b w:val="0"/>
          <w:bCs w:val="0"/>
          <w:i w:val="0"/>
          <w:iCs w:val="0"/>
          <w:sz w:val="22"/>
          <w:szCs w:val="22"/>
        </w:rPr>
        <w:t>浏览/搜索所需实验耗材，点击「加入购物车」</w:t>
      </w:r>
    </w:p>
    <w:p w14:paraId="71538F73">
      <w:pPr>
        <w:pStyle w:val="17"/>
        <w:numPr>
          <w:ilvl w:val="0"/>
          <w:numId w:val="3"/>
        </w:numPr>
        <w:spacing w:before="40" w:after="40"/>
      </w:pPr>
      <w:r>
        <w:rPr>
          <w:rFonts w:ascii="微软雅黑" w:hAnsi="微软雅黑" w:eastAsia="微软雅黑" w:cs="微软雅黑"/>
          <w:b w:val="0"/>
          <w:bCs w:val="0"/>
          <w:i w:val="0"/>
          <w:iCs w:val="0"/>
          <w:sz w:val="22"/>
          <w:szCs w:val="22"/>
        </w:rPr>
        <w:t>进入购物车，核对商品名称、规格、数量、单价</w:t>
      </w:r>
    </w:p>
    <w:p w14:paraId="516D8EF7">
      <w:pPr>
        <w:pStyle w:val="17"/>
        <w:numPr>
          <w:ilvl w:val="0"/>
          <w:numId w:val="3"/>
        </w:numPr>
        <w:spacing w:before="40" w:after="40"/>
      </w:pPr>
      <w:r>
        <w:rPr>
          <w:rFonts w:ascii="微软雅黑" w:hAnsi="微软雅黑" w:eastAsia="微软雅黑" w:cs="微软雅黑"/>
          <w:b w:val="0"/>
          <w:bCs w:val="0"/>
          <w:i w:val="0"/>
          <w:iCs w:val="0"/>
          <w:sz w:val="22"/>
          <w:szCs w:val="22"/>
        </w:rPr>
        <w:t>点击「提交订单」，填写送货信息：</w:t>
      </w:r>
    </w:p>
    <w:p w14:paraId="0B494A69">
      <w:pPr>
        <w:pStyle w:val="17"/>
        <w:numPr>
          <w:ilvl w:val="1"/>
          <w:numId w:val="1"/>
        </w:numPr>
        <w:spacing w:before="40" w:after="40"/>
      </w:pPr>
      <w:r>
        <w:rPr>
          <w:rFonts w:ascii="微软雅黑" w:hAnsi="微软雅黑" w:eastAsia="微软雅黑" w:cs="微软雅黑"/>
          <w:b w:val="0"/>
          <w:bCs w:val="0"/>
          <w:i w:val="0"/>
          <w:iCs w:val="0"/>
          <w:sz w:val="22"/>
          <w:szCs w:val="22"/>
        </w:rPr>
        <w:t>送货地址：校内实验室/办公地点（建议精确到房间号）</w:t>
      </w:r>
    </w:p>
    <w:p w14:paraId="7208807A">
      <w:pPr>
        <w:pStyle w:val="17"/>
        <w:numPr>
          <w:ilvl w:val="1"/>
          <w:numId w:val="1"/>
        </w:numPr>
        <w:spacing w:before="40" w:after="40"/>
      </w:pPr>
      <w:r>
        <w:rPr>
          <w:rFonts w:ascii="微软雅黑" w:hAnsi="微软雅黑" w:eastAsia="微软雅黑" w:cs="微软雅黑"/>
          <w:b w:val="0"/>
          <w:bCs w:val="0"/>
          <w:i w:val="0"/>
          <w:iCs w:val="0"/>
          <w:sz w:val="22"/>
          <w:szCs w:val="22"/>
        </w:rPr>
        <w:t>收货人：本人或指定接收人</w:t>
      </w:r>
    </w:p>
    <w:p w14:paraId="120732D4">
      <w:pPr>
        <w:pStyle w:val="17"/>
        <w:numPr>
          <w:ilvl w:val="1"/>
          <w:numId w:val="1"/>
        </w:numPr>
        <w:spacing w:before="40" w:after="40"/>
      </w:pPr>
      <w:r>
        <w:rPr>
          <w:rFonts w:ascii="微软雅黑" w:hAnsi="微软雅黑" w:eastAsia="微软雅黑" w:cs="微软雅黑"/>
          <w:b w:val="0"/>
          <w:bCs w:val="0"/>
          <w:i w:val="0"/>
          <w:iCs w:val="0"/>
          <w:sz w:val="22"/>
          <w:szCs w:val="22"/>
        </w:rPr>
        <w:t>联系电话：确保可及时联系</w:t>
      </w:r>
    </w:p>
    <w:p w14:paraId="2FA17450">
      <w:pPr>
        <w:pStyle w:val="17"/>
        <w:numPr>
          <w:ilvl w:val="0"/>
          <w:numId w:val="3"/>
        </w:numPr>
        <w:spacing w:before="40" w:after="40"/>
      </w:pPr>
      <w:r>
        <w:rPr>
          <w:rFonts w:ascii="微软雅黑" w:hAnsi="微软雅黑" w:eastAsia="微软雅黑" w:cs="微软雅黑"/>
          <w:b w:val="0"/>
          <w:bCs w:val="0"/>
          <w:i w:val="0"/>
          <w:iCs w:val="0"/>
          <w:sz w:val="22"/>
          <w:szCs w:val="22"/>
        </w:rPr>
        <w:t>确认订单信息无误后，点击「确认提交」</w:t>
      </w:r>
    </w:p>
    <w:p w14:paraId="766472D8">
      <w:pPr>
        <w:pStyle w:val="17"/>
        <w:numPr>
          <w:ilvl w:val="0"/>
          <w:numId w:val="3"/>
        </w:numPr>
        <w:spacing w:before="40" w:after="40"/>
      </w:pPr>
      <w:r>
        <w:rPr>
          <w:rFonts w:ascii="微软雅黑" w:hAnsi="微软雅黑" w:eastAsia="微软雅黑" w:cs="微软雅黑"/>
          <w:b w:val="0"/>
          <w:bCs w:val="0"/>
          <w:i w:val="0"/>
          <w:iCs w:val="0"/>
          <w:sz w:val="22"/>
          <w:szCs w:val="22"/>
        </w:rPr>
        <w:t>系统自动生成采购订单，显示订单编号及当前状态</w:t>
      </w:r>
    </w:p>
    <w:p w14:paraId="5EAC0778">
      <w:pPr>
        <w:pStyle w:val="2"/>
      </w:pPr>
      <w:r>
        <w:rPr>
          <w:rFonts w:ascii="微软雅黑" w:hAnsi="微软雅黑" w:eastAsia="微软雅黑" w:cs="微软雅黑"/>
          <w:b w:val="0"/>
          <w:bCs w:val="0"/>
          <w:i w:val="0"/>
          <w:iCs w:val="0"/>
          <w:sz w:val="22"/>
          <w:szCs w:val="22"/>
        </w:rPr>
        <w:t>四、设置验收人</w:t>
      </w:r>
    </w:p>
    <w:p w14:paraId="5BAEC935">
      <w:pPr>
        <w:pStyle w:val="3"/>
      </w:pPr>
      <w:r>
        <w:rPr>
          <w:rFonts w:ascii="微软雅黑" w:hAnsi="微软雅黑" w:eastAsia="微软雅黑" w:cs="微软雅黑"/>
          <w:b w:val="0"/>
          <w:bCs w:val="0"/>
          <w:i w:val="0"/>
          <w:iCs w:val="0"/>
          <w:sz w:val="22"/>
          <w:szCs w:val="22"/>
        </w:rPr>
        <w:t>4.1 操作流程</w:t>
      </w:r>
    </w:p>
    <w:p w14:paraId="6E31B1C5">
      <w:pPr>
        <w:pStyle w:val="17"/>
        <w:numPr>
          <w:ilvl w:val="0"/>
          <w:numId w:val="4"/>
        </w:numPr>
        <w:spacing w:before="40" w:after="40"/>
      </w:pPr>
      <w:r>
        <w:rPr>
          <w:rFonts w:ascii="微软雅黑" w:hAnsi="微软雅黑" w:eastAsia="微软雅黑" w:cs="微软雅黑"/>
          <w:b w:val="0"/>
          <w:bCs w:val="0"/>
          <w:i w:val="0"/>
          <w:iCs w:val="0"/>
          <w:sz w:val="22"/>
          <w:szCs w:val="22"/>
        </w:rPr>
        <w:t>返回采购平台首页，进入「管理后台」</w:t>
      </w:r>
    </w:p>
    <w:p w14:paraId="57B24FCD">
      <w:pPr>
        <w:pStyle w:val="17"/>
        <w:numPr>
          <w:ilvl w:val="0"/>
          <w:numId w:val="4"/>
        </w:numPr>
        <w:spacing w:before="40" w:after="40"/>
      </w:pPr>
      <w:r>
        <w:rPr>
          <w:rFonts w:ascii="微软雅黑" w:hAnsi="微软雅黑" w:eastAsia="微软雅黑" w:cs="微软雅黑"/>
          <w:b w:val="0"/>
          <w:bCs w:val="0"/>
          <w:i w:val="0"/>
          <w:iCs w:val="0"/>
          <w:sz w:val="22"/>
          <w:szCs w:val="22"/>
        </w:rPr>
        <w:t>导航路径：「采购管理」 → 「订单列表」</w:t>
      </w:r>
    </w:p>
    <w:p w14:paraId="0FA761C7">
      <w:pPr>
        <w:pStyle w:val="17"/>
        <w:numPr>
          <w:ilvl w:val="0"/>
          <w:numId w:val="4"/>
        </w:numPr>
        <w:spacing w:before="40" w:after="40"/>
      </w:pPr>
      <w:r>
        <w:rPr>
          <w:rFonts w:ascii="微软雅黑" w:hAnsi="微软雅黑" w:eastAsia="微软雅黑" w:cs="微软雅黑"/>
          <w:b w:val="0"/>
          <w:bCs w:val="0"/>
          <w:i w:val="0"/>
          <w:iCs w:val="0"/>
          <w:sz w:val="22"/>
          <w:szCs w:val="22"/>
        </w:rPr>
        <w:t>找到刚提交的订单，点击「详情」进入订单详情页</w:t>
      </w:r>
    </w:p>
    <w:p w14:paraId="2F436354">
      <w:pPr>
        <w:pStyle w:val="17"/>
        <w:numPr>
          <w:ilvl w:val="0"/>
          <w:numId w:val="4"/>
        </w:numPr>
        <w:spacing w:before="40" w:after="40"/>
      </w:pPr>
      <w:r>
        <w:rPr>
          <w:rFonts w:ascii="微软雅黑" w:hAnsi="微软雅黑" w:eastAsia="微软雅黑" w:cs="微软雅黑"/>
          <w:b w:val="0"/>
          <w:bCs w:val="0"/>
          <w:i w:val="0"/>
          <w:iCs w:val="0"/>
          <w:sz w:val="22"/>
          <w:szCs w:val="22"/>
        </w:rPr>
        <w:t>在「验收人设置」区域：</w:t>
      </w:r>
    </w:p>
    <w:p w14:paraId="795C09CD">
      <w:pPr>
        <w:pStyle w:val="17"/>
        <w:numPr>
          <w:ilvl w:val="1"/>
          <w:numId w:val="1"/>
        </w:numPr>
        <w:spacing w:before="40" w:after="40"/>
      </w:pPr>
      <w:r>
        <w:rPr>
          <w:rFonts w:ascii="微软雅黑" w:hAnsi="微软雅黑" w:eastAsia="微软雅黑" w:cs="微软雅黑"/>
          <w:b w:val="0"/>
          <w:bCs w:val="0"/>
          <w:i w:val="0"/>
          <w:iCs w:val="0"/>
          <w:sz w:val="22"/>
          <w:szCs w:val="22"/>
        </w:rPr>
        <w:t>输入验收人的工号/学号</w:t>
      </w:r>
    </w:p>
    <w:p w14:paraId="75B54D78">
      <w:pPr>
        <w:pStyle w:val="17"/>
        <w:numPr>
          <w:ilvl w:val="1"/>
          <w:numId w:val="1"/>
        </w:numPr>
        <w:spacing w:before="40" w:after="40"/>
      </w:pPr>
      <w:r>
        <w:rPr>
          <w:rFonts w:ascii="微软雅黑" w:hAnsi="微软雅黑" w:eastAsia="微软雅黑" w:cs="微软雅黑"/>
          <w:b w:val="0"/>
          <w:bCs w:val="0"/>
          <w:i w:val="0"/>
          <w:iCs w:val="0"/>
          <w:sz w:val="22"/>
          <w:szCs w:val="22"/>
        </w:rPr>
        <w:t>系统自动显示验收人姓名</w:t>
      </w:r>
    </w:p>
    <w:p w14:paraId="412D3738">
      <w:pPr>
        <w:bidi w:val="0"/>
        <w:jc w:val="center"/>
      </w:pPr>
      <w:r>
        <w:drawing>
          <wp:inline distT="0" distB="0" distL="114300" distR="114300">
            <wp:extent cx="5946775" cy="2277745"/>
            <wp:effectExtent l="9525" t="9525" r="25400" b="1778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6775" cy="227774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05499FE7">
      <w:pPr>
        <w:pStyle w:val="8"/>
        <w:numPr>
          <w:numId w:val="0"/>
        </w:numPr>
        <w:spacing w:before="40" w:after="40"/>
        <w:jc w:val="center"/>
        <w:rPr>
          <w:rFonts w:hint="eastAsia" w:eastAsia="微软雅黑"/>
          <w:lang w:eastAsia="zh-CN"/>
        </w:rPr>
      </w:pPr>
      <w:r>
        <w:t xml:space="preserve">图 </w:t>
      </w:r>
      <w:r>
        <w:fldChar w:fldCharType="begin"/>
      </w:r>
      <w:r>
        <w:instrText xml:space="preserve"> SEQ 图 \* ARABIC </w:instrText>
      </w:r>
      <w:r>
        <w:fldChar w:fldCharType="separate"/>
      </w:r>
      <w:r>
        <w:t>6</w:t>
      </w:r>
      <w:r>
        <w:fldChar w:fldCharType="end"/>
      </w:r>
      <w:r>
        <w:rPr>
          <w:rFonts w:hint="eastAsia"/>
          <w:lang w:eastAsia="zh-CN"/>
        </w:rPr>
        <w:t xml:space="preserve"> 设置验收人</w:t>
      </w:r>
    </w:p>
    <w:p w14:paraId="10AA4308">
      <w:pPr>
        <w:pStyle w:val="2"/>
      </w:pPr>
      <w:r>
        <w:rPr>
          <w:rFonts w:ascii="微软雅黑" w:hAnsi="微软雅黑" w:eastAsia="微软雅黑" w:cs="微软雅黑"/>
          <w:b w:val="0"/>
          <w:bCs w:val="0"/>
          <w:i w:val="0"/>
          <w:iCs w:val="0"/>
          <w:sz w:val="22"/>
          <w:szCs w:val="22"/>
        </w:rPr>
        <w:t>五、提交支付申请</w:t>
      </w:r>
    </w:p>
    <w:p w14:paraId="4201EF7E">
      <w:pPr>
        <w:pStyle w:val="3"/>
      </w:pPr>
      <w:r>
        <w:rPr>
          <w:rFonts w:ascii="微软雅黑" w:hAnsi="微软雅黑" w:eastAsia="微软雅黑" w:cs="微软雅黑"/>
          <w:b w:val="0"/>
          <w:bCs w:val="0"/>
          <w:i w:val="0"/>
          <w:iCs w:val="0"/>
          <w:sz w:val="22"/>
          <w:szCs w:val="22"/>
        </w:rPr>
        <w:t>5.1 操作流程</w:t>
      </w:r>
    </w:p>
    <w:p w14:paraId="0F96042E">
      <w:pPr>
        <w:pStyle w:val="17"/>
        <w:numPr>
          <w:ilvl w:val="0"/>
          <w:numId w:val="5"/>
        </w:numPr>
        <w:spacing w:before="40" w:after="40"/>
      </w:pPr>
      <w:r>
        <w:rPr>
          <w:rFonts w:ascii="微软雅黑" w:hAnsi="微软雅黑" w:eastAsia="微软雅黑" w:cs="微软雅黑"/>
          <w:b w:val="0"/>
          <w:bCs w:val="0"/>
          <w:i w:val="0"/>
          <w:iCs w:val="0"/>
          <w:sz w:val="22"/>
          <w:szCs w:val="22"/>
        </w:rPr>
        <w:t>在订单详情页，找到「支付申请记录」模块</w:t>
      </w:r>
    </w:p>
    <w:p w14:paraId="73A8C74B">
      <w:pPr>
        <w:pStyle w:val="17"/>
        <w:numPr>
          <w:ilvl w:val="0"/>
          <w:numId w:val="5"/>
        </w:numPr>
        <w:spacing w:before="40" w:after="40"/>
      </w:pPr>
      <w:r>
        <w:rPr>
          <w:rFonts w:ascii="微软雅黑" w:hAnsi="微软雅黑" w:eastAsia="微软雅黑" w:cs="微软雅黑"/>
          <w:b w:val="0"/>
          <w:bCs w:val="0"/>
          <w:i w:val="0"/>
          <w:iCs w:val="0"/>
          <w:sz w:val="22"/>
          <w:szCs w:val="22"/>
        </w:rPr>
        <w:t>点击「新建支付申请」按钮</w:t>
      </w:r>
    </w:p>
    <w:p w14:paraId="3CAFC862">
      <w:pPr>
        <w:bidi w:val="0"/>
        <w:jc w:val="center"/>
      </w:pPr>
      <w:r>
        <w:drawing>
          <wp:inline distT="0" distB="0" distL="114300" distR="114300">
            <wp:extent cx="5946140" cy="2037715"/>
            <wp:effectExtent l="9525" t="9525" r="26035" b="1016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6140" cy="203771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782C0547">
      <w:pPr>
        <w:pStyle w:val="8"/>
        <w:bidi w:val="0"/>
        <w:jc w:val="center"/>
        <w:rPr>
          <w:rFonts w:hint="eastAsia" w:eastAsia="微软雅黑"/>
          <w:lang w:eastAsia="zh-CN"/>
        </w:rPr>
      </w:pPr>
      <w:r>
        <w:t xml:space="preserve">图 </w:t>
      </w:r>
      <w:r>
        <w:fldChar w:fldCharType="begin"/>
      </w:r>
      <w:r>
        <w:instrText xml:space="preserve"> SEQ 图 \* ARABIC </w:instrText>
      </w:r>
      <w:r>
        <w:fldChar w:fldCharType="separate"/>
      </w:r>
      <w:r>
        <w:t>7</w:t>
      </w:r>
      <w:r>
        <w:fldChar w:fldCharType="end"/>
      </w:r>
      <w:r>
        <w:rPr>
          <w:rFonts w:hint="eastAsia"/>
          <w:lang w:eastAsia="zh-CN"/>
        </w:rPr>
        <w:t xml:space="preserve"> 新建支付申请</w:t>
      </w:r>
    </w:p>
    <w:p w14:paraId="48AE2BB5">
      <w:pPr>
        <w:pStyle w:val="17"/>
        <w:numPr>
          <w:ilvl w:val="0"/>
          <w:numId w:val="5"/>
        </w:numPr>
        <w:spacing w:before="40" w:after="40"/>
      </w:pPr>
      <w:r>
        <w:rPr>
          <w:rFonts w:ascii="微软雅黑" w:hAnsi="微软雅黑" w:eastAsia="微软雅黑" w:cs="微软雅黑"/>
          <w:b w:val="0"/>
          <w:bCs w:val="0"/>
          <w:i w:val="0"/>
          <w:iCs w:val="0"/>
          <w:sz w:val="22"/>
          <w:szCs w:val="22"/>
        </w:rPr>
        <w:t>系统弹出支付申请对话框：</w:t>
      </w:r>
    </w:p>
    <w:p w14:paraId="56306C77">
      <w:pPr>
        <w:pStyle w:val="17"/>
        <w:numPr>
          <w:ilvl w:val="1"/>
          <w:numId w:val="1"/>
        </w:numPr>
        <w:spacing w:before="40" w:after="40"/>
      </w:pPr>
      <w:r>
        <w:rPr>
          <w:rFonts w:ascii="微软雅黑" w:hAnsi="微软雅黑" w:eastAsia="微软雅黑" w:cs="微软雅黑"/>
          <w:b/>
          <w:bCs/>
          <w:i w:val="0"/>
          <w:iCs w:val="0"/>
          <w:color w:val="27AE60"/>
          <w:sz w:val="22"/>
          <w:szCs w:val="22"/>
        </w:rPr>
        <w:t>场景A：采购人有可用经费卡</w:t>
      </w:r>
    </w:p>
    <w:p w14:paraId="77154A9B">
      <w:pPr>
        <w:pStyle w:val="17"/>
        <w:numPr>
          <w:ilvl w:val="1"/>
          <w:numId w:val="1"/>
        </w:numPr>
        <w:spacing w:before="40" w:after="40"/>
      </w:pPr>
      <w:r>
        <w:rPr>
          <w:rFonts w:ascii="微软雅黑" w:hAnsi="微软雅黑" w:eastAsia="微软雅黑" w:cs="微软雅黑"/>
          <w:b w:val="0"/>
          <w:bCs w:val="0"/>
          <w:i w:val="0"/>
          <w:iCs w:val="0"/>
          <w:sz w:val="22"/>
          <w:szCs w:val="22"/>
        </w:rPr>
        <w:t>点击「添加经费卡」，从列表中选择一张余额充足的经费卡</w:t>
      </w:r>
    </w:p>
    <w:p w14:paraId="092AB452">
      <w:pPr>
        <w:pStyle w:val="17"/>
        <w:numPr>
          <w:ilvl w:val="1"/>
          <w:numId w:val="1"/>
        </w:numPr>
        <w:spacing w:before="40" w:after="40"/>
      </w:pPr>
      <w:r>
        <w:rPr>
          <w:rFonts w:ascii="微软雅黑" w:hAnsi="微软雅黑" w:eastAsia="微软雅黑" w:cs="微软雅黑"/>
          <w:b w:val="0"/>
          <w:bCs w:val="0"/>
          <w:i w:val="0"/>
          <w:iCs w:val="0"/>
          <w:sz w:val="22"/>
          <w:szCs w:val="22"/>
        </w:rPr>
        <w:t>系统显示：卡号、项目名称</w:t>
      </w:r>
      <w:r>
        <w:rPr>
          <w:rFonts w:hint="eastAsia" w:cs="微软雅黑"/>
          <w:b w:val="0"/>
          <w:bCs w:val="0"/>
          <w:i w:val="0"/>
          <w:iCs w:val="0"/>
          <w:sz w:val="22"/>
          <w:szCs w:val="22"/>
          <w:lang w:eastAsia="zh-CN"/>
        </w:rPr>
        <w:t>、</w:t>
      </w:r>
      <w:r>
        <w:rPr>
          <w:rFonts w:hint="eastAsia" w:cs="微软雅黑"/>
          <w:b w:val="0"/>
          <w:bCs w:val="0"/>
          <w:i w:val="0"/>
          <w:iCs w:val="0"/>
          <w:sz w:val="22"/>
          <w:szCs w:val="22"/>
          <w:lang w:val="en-US" w:eastAsia="zh-CN"/>
        </w:rPr>
        <w:t>负责人（</w:t>
      </w:r>
      <w:r>
        <w:rPr>
          <w:rFonts w:hint="eastAsia" w:cs="微软雅黑"/>
          <w:b w:val="0"/>
          <w:bCs w:val="0"/>
          <w:i w:val="0"/>
          <w:iCs w:val="0"/>
          <w:color w:val="FF0000"/>
          <w:sz w:val="22"/>
          <w:szCs w:val="22"/>
          <w:lang w:val="en-US" w:eastAsia="zh-CN"/>
        </w:rPr>
        <w:t>可以更改负责人，让有空的负责人进行审核</w:t>
      </w:r>
      <w:r>
        <w:rPr>
          <w:rFonts w:hint="eastAsia" w:cs="微软雅黑"/>
          <w:b w:val="0"/>
          <w:bCs w:val="0"/>
          <w:i w:val="0"/>
          <w:iCs w:val="0"/>
          <w:sz w:val="22"/>
          <w:szCs w:val="22"/>
          <w:lang w:val="en-US" w:eastAsia="zh-CN"/>
        </w:rPr>
        <w:t>）</w:t>
      </w:r>
    </w:p>
    <w:p w14:paraId="0EDFB83E">
      <w:pPr>
        <w:pStyle w:val="17"/>
        <w:numPr>
          <w:ilvl w:val="1"/>
          <w:numId w:val="1"/>
        </w:numPr>
        <w:spacing w:before="40" w:after="40"/>
      </w:pPr>
      <w:r>
        <w:rPr>
          <w:rFonts w:ascii="微软雅黑" w:hAnsi="微软雅黑" w:eastAsia="微软雅黑" w:cs="微软雅黑"/>
          <w:b w:val="0"/>
          <w:bCs w:val="0"/>
          <w:i w:val="0"/>
          <w:iCs w:val="0"/>
          <w:sz w:val="22"/>
          <w:szCs w:val="22"/>
        </w:rPr>
        <w:t>确认无误后点击「提交」</w:t>
      </w:r>
    </w:p>
    <w:p w14:paraId="401C8E63">
      <w:pPr>
        <w:bidi w:val="0"/>
        <w:jc w:val="center"/>
      </w:pPr>
      <w:r>
        <w:drawing>
          <wp:inline distT="0" distB="0" distL="114300" distR="114300">
            <wp:extent cx="4686300" cy="2585720"/>
            <wp:effectExtent l="9525" t="9525" r="9525" b="14605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686300" cy="258572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526FF8EB">
      <w:pPr>
        <w:pStyle w:val="8"/>
        <w:bidi w:val="0"/>
        <w:jc w:val="center"/>
        <w:rPr>
          <w:rFonts w:hint="eastAsia" w:eastAsia="微软雅黑"/>
          <w:lang w:eastAsia="zh-CN"/>
        </w:rPr>
      </w:pPr>
      <w:r>
        <w:t xml:space="preserve">图 </w:t>
      </w:r>
      <w:r>
        <w:fldChar w:fldCharType="begin"/>
      </w:r>
      <w:r>
        <w:instrText xml:space="preserve"> SEQ 图 \* ARABIC </w:instrText>
      </w:r>
      <w:r>
        <w:fldChar w:fldCharType="separate"/>
      </w:r>
      <w:r>
        <w:t>8</w:t>
      </w:r>
      <w:r>
        <w:fldChar w:fldCharType="end"/>
      </w:r>
      <w:r>
        <w:rPr>
          <w:rFonts w:hint="eastAsia"/>
          <w:lang w:eastAsia="zh-CN"/>
        </w:rPr>
        <w:t xml:space="preserve"> 有经费卡的情况，添加经费卡</w:t>
      </w:r>
    </w:p>
    <w:p w14:paraId="0639766C">
      <w:pPr>
        <w:pStyle w:val="17"/>
        <w:numPr>
          <w:ilvl w:val="1"/>
          <w:numId w:val="1"/>
        </w:numPr>
        <w:spacing w:before="40" w:after="40"/>
      </w:pPr>
      <w:r>
        <w:rPr>
          <w:rFonts w:ascii="微软雅黑" w:hAnsi="微软雅黑" w:eastAsia="微软雅黑" w:cs="微软雅黑"/>
          <w:b/>
          <w:bCs/>
          <w:i w:val="0"/>
          <w:iCs w:val="0"/>
          <w:color w:val="CC0000"/>
          <w:sz w:val="22"/>
          <w:szCs w:val="22"/>
        </w:rPr>
        <w:t>场景B：采购人无经费卡授权</w:t>
      </w:r>
    </w:p>
    <w:p w14:paraId="5F25A1B0">
      <w:pPr>
        <w:pStyle w:val="17"/>
        <w:numPr>
          <w:ilvl w:val="1"/>
          <w:numId w:val="1"/>
        </w:numPr>
        <w:spacing w:before="40" w:after="40"/>
      </w:pPr>
      <w:r>
        <w:rPr>
          <w:rFonts w:ascii="微软雅黑" w:hAnsi="微软雅黑" w:eastAsia="微软雅黑" w:cs="微软雅黑"/>
          <w:b w:val="0"/>
          <w:bCs w:val="0"/>
          <w:i w:val="0"/>
          <w:iCs w:val="0"/>
          <w:sz w:val="22"/>
          <w:szCs w:val="22"/>
        </w:rPr>
        <w:t>系统提示「您暂无可用经费卡」</w:t>
      </w:r>
    </w:p>
    <w:p w14:paraId="792B2A5F">
      <w:pPr>
        <w:pStyle w:val="17"/>
        <w:numPr>
          <w:ilvl w:val="1"/>
          <w:numId w:val="1"/>
        </w:numPr>
        <w:spacing w:before="40" w:after="40"/>
      </w:pPr>
      <w:r>
        <w:rPr>
          <w:rFonts w:ascii="微软雅黑" w:hAnsi="微软雅黑" w:eastAsia="微软雅黑" w:cs="微软雅黑"/>
          <w:b w:val="0"/>
          <w:bCs w:val="0"/>
          <w:i w:val="0"/>
          <w:iCs w:val="0"/>
          <w:sz w:val="22"/>
          <w:szCs w:val="22"/>
        </w:rPr>
        <w:t>输入报销人员的工号/学号，点击「提交申请」</w:t>
      </w:r>
    </w:p>
    <w:p w14:paraId="7497D2AF">
      <w:pPr>
        <w:pStyle w:val="17"/>
        <w:numPr>
          <w:ilvl w:val="1"/>
          <w:numId w:val="1"/>
        </w:numPr>
        <w:spacing w:before="40" w:after="40"/>
      </w:pPr>
      <w:r>
        <w:rPr>
          <w:rFonts w:ascii="微软雅黑" w:hAnsi="微软雅黑" w:eastAsia="微软雅黑" w:cs="微软雅黑"/>
          <w:b w:val="0"/>
          <w:bCs w:val="0"/>
          <w:i w:val="0"/>
          <w:iCs w:val="0"/>
          <w:sz w:val="22"/>
          <w:szCs w:val="22"/>
        </w:rPr>
        <w:t>申请状态变更为「待报销人审核」，流程转入第六节</w:t>
      </w:r>
    </w:p>
    <w:p w14:paraId="38969E63">
      <w:pPr>
        <w:bidi w:val="0"/>
        <w:jc w:val="center"/>
      </w:pPr>
      <w:r>
        <w:drawing>
          <wp:inline distT="0" distB="0" distL="114300" distR="114300">
            <wp:extent cx="5272405" cy="1704340"/>
            <wp:effectExtent l="9525" t="9525" r="13970" b="19685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170434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69AA71FA">
      <w:pPr>
        <w:pStyle w:val="8"/>
        <w:bidi w:val="0"/>
        <w:jc w:val="center"/>
        <w:rPr>
          <w:rFonts w:hint="eastAsia" w:eastAsia="微软雅黑"/>
          <w:lang w:eastAsia="zh-CN"/>
        </w:rPr>
      </w:pPr>
      <w:r>
        <w:t xml:space="preserve">图 </w:t>
      </w:r>
      <w:r>
        <w:fldChar w:fldCharType="begin"/>
      </w:r>
      <w:r>
        <w:instrText xml:space="preserve"> SEQ 图 \* ARABIC </w:instrText>
      </w:r>
      <w:r>
        <w:fldChar w:fldCharType="separate"/>
      </w:r>
      <w:r>
        <w:t>9</w:t>
      </w:r>
      <w:r>
        <w:fldChar w:fldCharType="end"/>
      </w:r>
      <w:r>
        <w:rPr>
          <w:rFonts w:hint="eastAsia"/>
          <w:lang w:eastAsia="zh-CN"/>
        </w:rPr>
        <w:t xml:space="preserve"> 无经费卡情况下，输入报销人的工号</w:t>
      </w:r>
    </w:p>
    <w:p w14:paraId="78C20D0A">
      <w:pPr>
        <w:pStyle w:val="2"/>
      </w:pPr>
      <w:r>
        <w:rPr>
          <w:rFonts w:ascii="微软雅黑" w:hAnsi="微软雅黑" w:eastAsia="微软雅黑" w:cs="微软雅黑"/>
          <w:b w:val="0"/>
          <w:bCs w:val="0"/>
          <w:i w:val="0"/>
          <w:iCs w:val="0"/>
          <w:sz w:val="22"/>
          <w:szCs w:val="22"/>
        </w:rPr>
        <w:t>六、报销人员审核并选择经费卡</w:t>
      </w:r>
    </w:p>
    <w:p w14:paraId="4E9EC4F4">
      <w:pPr>
        <w:spacing w:before="80" w:after="80"/>
        <w:ind w:left="360"/>
      </w:pPr>
      <w:r>
        <w:rPr>
          <w:rFonts w:ascii="微软雅黑" w:hAnsi="微软雅黑" w:eastAsia="微软雅黑" w:cs="微软雅黑"/>
          <w:b w:val="0"/>
          <w:bCs w:val="0"/>
          <w:i w:val="0"/>
          <w:iCs w:val="0"/>
          <w:color w:val="666666"/>
          <w:sz w:val="22"/>
          <w:szCs w:val="22"/>
        </w:rPr>
        <w:t>适用场景：采购人无经费卡授权时，由报销人代为选择经费卡</w:t>
      </w:r>
    </w:p>
    <w:p w14:paraId="455CE026">
      <w:pPr>
        <w:pStyle w:val="3"/>
      </w:pPr>
      <w:r>
        <w:rPr>
          <w:rFonts w:ascii="微软雅黑" w:hAnsi="微软雅黑" w:eastAsia="微软雅黑" w:cs="微软雅黑"/>
          <w:b w:val="0"/>
          <w:bCs w:val="0"/>
          <w:i w:val="0"/>
          <w:iCs w:val="0"/>
          <w:sz w:val="22"/>
          <w:szCs w:val="22"/>
        </w:rPr>
        <w:t>6.1 触发条件</w:t>
      </w:r>
    </w:p>
    <w:p w14:paraId="78BD8771">
      <w:pPr>
        <w:pStyle w:val="17"/>
        <w:numPr>
          <w:ilvl w:val="0"/>
          <w:numId w:val="1"/>
        </w:numPr>
        <w:spacing w:before="40" w:after="40"/>
      </w:pPr>
      <w:r>
        <w:rPr>
          <w:rFonts w:ascii="微软雅黑" w:hAnsi="微软雅黑" w:eastAsia="微软雅黑" w:cs="微软雅黑"/>
          <w:b w:val="0"/>
          <w:bCs w:val="0"/>
          <w:i w:val="0"/>
          <w:iCs w:val="0"/>
          <w:sz w:val="22"/>
          <w:szCs w:val="22"/>
        </w:rPr>
        <w:t>采购人在提交支付申请时选择「输入报销人工号」</w:t>
      </w:r>
    </w:p>
    <w:p w14:paraId="52D44E95">
      <w:pPr>
        <w:pStyle w:val="17"/>
        <w:numPr>
          <w:ilvl w:val="0"/>
          <w:numId w:val="1"/>
        </w:numPr>
        <w:spacing w:before="40" w:after="40"/>
      </w:pPr>
      <w:r>
        <w:rPr>
          <w:rFonts w:ascii="微软雅黑" w:hAnsi="微软雅黑" w:eastAsia="微软雅黑" w:cs="微软雅黑"/>
          <w:b w:val="0"/>
          <w:bCs w:val="0"/>
          <w:i w:val="0"/>
          <w:iCs w:val="0"/>
          <w:sz w:val="22"/>
          <w:szCs w:val="22"/>
        </w:rPr>
        <w:t>系统向报销人发送待办通知（站内信/微信/短信）</w:t>
      </w:r>
    </w:p>
    <w:p w14:paraId="50073531">
      <w:pPr>
        <w:pStyle w:val="3"/>
      </w:pPr>
      <w:r>
        <w:rPr>
          <w:rFonts w:ascii="微软雅黑" w:hAnsi="微软雅黑" w:eastAsia="微软雅黑" w:cs="微软雅黑"/>
          <w:b w:val="0"/>
          <w:bCs w:val="0"/>
          <w:i w:val="0"/>
          <w:iCs w:val="0"/>
          <w:sz w:val="22"/>
          <w:szCs w:val="22"/>
        </w:rPr>
        <w:t>6.2 报销人操作流程</w:t>
      </w:r>
    </w:p>
    <w:p w14:paraId="50AEAE88">
      <w:pPr>
        <w:pStyle w:val="17"/>
        <w:numPr>
          <w:ilvl w:val="0"/>
          <w:numId w:val="6"/>
        </w:numPr>
        <w:spacing w:before="40" w:after="40"/>
      </w:pPr>
      <w:r>
        <w:rPr>
          <w:rFonts w:ascii="微软雅黑" w:hAnsi="微软雅黑" w:eastAsia="微软雅黑" w:cs="微软雅黑"/>
          <w:b w:val="0"/>
          <w:bCs w:val="0"/>
          <w:i w:val="0"/>
          <w:iCs w:val="0"/>
          <w:sz w:val="22"/>
          <w:szCs w:val="22"/>
        </w:rPr>
        <w:t>登录系统（同第二节）</w:t>
      </w:r>
    </w:p>
    <w:p w14:paraId="1E8F32AF">
      <w:pPr>
        <w:pStyle w:val="17"/>
        <w:numPr>
          <w:ilvl w:val="0"/>
          <w:numId w:val="6"/>
        </w:numPr>
        <w:spacing w:before="40" w:after="40"/>
      </w:pPr>
      <w:r>
        <w:rPr>
          <w:rFonts w:ascii="微软雅黑" w:hAnsi="微软雅黑" w:eastAsia="微软雅黑" w:cs="微软雅黑"/>
          <w:b w:val="0"/>
          <w:bCs w:val="0"/>
          <w:i w:val="0"/>
          <w:iCs w:val="0"/>
          <w:sz w:val="22"/>
          <w:szCs w:val="22"/>
        </w:rPr>
        <w:t>进入待办审核：导航路径：「</w:t>
      </w:r>
      <w:r>
        <w:rPr>
          <w:rFonts w:hint="eastAsia" w:cs="微软雅黑"/>
          <w:b w:val="0"/>
          <w:bCs w:val="0"/>
          <w:i w:val="0"/>
          <w:iCs w:val="0"/>
          <w:sz w:val="22"/>
          <w:szCs w:val="22"/>
          <w:lang w:val="en-US" w:eastAsia="zh-CN"/>
        </w:rPr>
        <w:t>结算中心</w:t>
      </w:r>
      <w:r>
        <w:rPr>
          <w:rFonts w:ascii="微软雅黑" w:hAnsi="微软雅黑" w:eastAsia="微软雅黑" w:cs="微软雅黑"/>
          <w:b w:val="0"/>
          <w:bCs w:val="0"/>
          <w:i w:val="0"/>
          <w:iCs w:val="0"/>
          <w:sz w:val="22"/>
          <w:szCs w:val="22"/>
        </w:rPr>
        <w:t>」→「支付</w:t>
      </w:r>
      <w:r>
        <w:rPr>
          <w:rFonts w:hint="eastAsia" w:cs="微软雅黑"/>
          <w:b w:val="0"/>
          <w:bCs w:val="0"/>
          <w:i w:val="0"/>
          <w:iCs w:val="0"/>
          <w:sz w:val="22"/>
          <w:szCs w:val="22"/>
          <w:lang w:val="en-US" w:eastAsia="zh-CN"/>
        </w:rPr>
        <w:t>单</w:t>
      </w:r>
      <w:r>
        <w:rPr>
          <w:rFonts w:ascii="微软雅黑" w:hAnsi="微软雅黑" w:eastAsia="微软雅黑" w:cs="微软雅黑"/>
          <w:b w:val="0"/>
          <w:bCs w:val="0"/>
          <w:i w:val="0"/>
          <w:iCs w:val="0"/>
          <w:sz w:val="22"/>
          <w:szCs w:val="22"/>
        </w:rPr>
        <w:t>审核」</w:t>
      </w:r>
    </w:p>
    <w:p w14:paraId="27F40D5B">
      <w:pPr>
        <w:pStyle w:val="17"/>
        <w:numPr>
          <w:ilvl w:val="0"/>
          <w:numId w:val="6"/>
        </w:numPr>
        <w:spacing w:before="40" w:after="40"/>
      </w:pPr>
      <w:r>
        <w:rPr>
          <w:rFonts w:ascii="微软雅黑" w:hAnsi="微软雅黑" w:eastAsia="微软雅黑" w:cs="微软雅黑"/>
          <w:b w:val="0"/>
          <w:bCs w:val="0"/>
          <w:i w:val="0"/>
          <w:iCs w:val="0"/>
          <w:sz w:val="22"/>
          <w:szCs w:val="22"/>
        </w:rPr>
        <w:t>查看申请详情：点击「详情」查看订单明细、金额、送货信息、采购人备注</w:t>
      </w:r>
    </w:p>
    <w:p w14:paraId="1FF8D577">
      <w:pPr>
        <w:pStyle w:val="17"/>
        <w:numPr>
          <w:ilvl w:val="0"/>
          <w:numId w:val="6"/>
        </w:numPr>
        <w:spacing w:before="40" w:after="40"/>
      </w:pPr>
      <w:r>
        <w:rPr>
          <w:rFonts w:ascii="微软雅黑" w:hAnsi="微软雅黑" w:eastAsia="微软雅黑" w:cs="微软雅黑"/>
          <w:b w:val="0"/>
          <w:bCs w:val="0"/>
          <w:i w:val="0"/>
          <w:iCs w:val="0"/>
          <w:sz w:val="22"/>
          <w:szCs w:val="22"/>
        </w:rPr>
        <w:t>选择经费卡：</w:t>
      </w:r>
    </w:p>
    <w:p w14:paraId="66904987">
      <w:pPr>
        <w:pStyle w:val="17"/>
        <w:numPr>
          <w:ilvl w:val="1"/>
          <w:numId w:val="1"/>
        </w:numPr>
        <w:spacing w:before="40" w:after="40"/>
      </w:pPr>
      <w:r>
        <w:rPr>
          <w:rFonts w:ascii="微软雅黑" w:hAnsi="微软雅黑" w:eastAsia="微软雅黑" w:cs="微软雅黑"/>
          <w:b w:val="0"/>
          <w:bCs w:val="0"/>
          <w:i w:val="0"/>
          <w:iCs w:val="0"/>
          <w:sz w:val="22"/>
          <w:szCs w:val="22"/>
        </w:rPr>
        <w:t>系统展示报销人名下可用的经费卡列表</w:t>
      </w:r>
    </w:p>
    <w:p w14:paraId="6B059652">
      <w:pPr>
        <w:pStyle w:val="17"/>
        <w:numPr>
          <w:ilvl w:val="1"/>
          <w:numId w:val="1"/>
        </w:numPr>
        <w:spacing w:before="40" w:after="40"/>
      </w:pPr>
      <w:r>
        <w:rPr>
          <w:rFonts w:ascii="微软雅黑" w:hAnsi="微软雅黑" w:eastAsia="微软雅黑" w:cs="微软雅黑"/>
          <w:b w:val="0"/>
          <w:bCs w:val="0"/>
          <w:i w:val="0"/>
          <w:iCs w:val="0"/>
          <w:sz w:val="22"/>
          <w:szCs w:val="22"/>
        </w:rPr>
        <w:t>勾选一张经费卡，确认项目名称</w:t>
      </w:r>
    </w:p>
    <w:p w14:paraId="5D772995">
      <w:pPr>
        <w:pStyle w:val="17"/>
        <w:numPr>
          <w:ilvl w:val="1"/>
          <w:numId w:val="1"/>
        </w:numPr>
        <w:spacing w:before="40" w:after="40"/>
      </w:pPr>
      <w:r>
        <w:rPr>
          <w:rFonts w:ascii="微软雅黑" w:hAnsi="微软雅黑" w:eastAsia="微软雅黑" w:cs="微软雅黑"/>
          <w:b w:val="0"/>
          <w:bCs w:val="0"/>
          <w:i w:val="0"/>
          <w:iCs w:val="0"/>
          <w:sz w:val="22"/>
          <w:szCs w:val="22"/>
        </w:rPr>
        <w:t>余额不足时系统高亮提示并禁用提交</w:t>
      </w:r>
    </w:p>
    <w:p w14:paraId="0D767262">
      <w:pPr>
        <w:pStyle w:val="17"/>
        <w:numPr>
          <w:ilvl w:val="0"/>
          <w:numId w:val="6"/>
        </w:numPr>
        <w:spacing w:before="40" w:after="40"/>
      </w:pPr>
      <w:r>
        <w:rPr>
          <w:rFonts w:ascii="微软雅黑" w:hAnsi="微软雅黑" w:eastAsia="微软雅黑" w:cs="微软雅黑"/>
          <w:b w:val="0"/>
          <w:bCs w:val="0"/>
          <w:i w:val="0"/>
          <w:iCs w:val="0"/>
          <w:sz w:val="22"/>
          <w:szCs w:val="22"/>
        </w:rPr>
        <w:t>提交审核结果：</w:t>
      </w:r>
    </w:p>
    <w:p w14:paraId="51075B0C">
      <w:pPr>
        <w:pStyle w:val="17"/>
        <w:numPr>
          <w:ilvl w:val="1"/>
          <w:numId w:val="1"/>
        </w:numPr>
        <w:spacing w:before="40" w:after="40"/>
      </w:pPr>
      <w:r>
        <w:rPr>
          <w:rFonts w:ascii="微软雅黑" w:hAnsi="微软雅黑" w:eastAsia="微软雅黑" w:cs="微软雅黑"/>
          <w:b w:val="0"/>
          <w:bCs w:val="0"/>
          <w:i w:val="0"/>
          <w:iCs w:val="0"/>
          <w:color w:val="27AE60"/>
          <w:sz w:val="22"/>
          <w:szCs w:val="22"/>
        </w:rPr>
        <w:t>审核通过：点击「通过」→（可选）填写意见 → 系统冻结额度 + 更新状态 + 通知采购人</w:t>
      </w:r>
    </w:p>
    <w:p w14:paraId="1CD93DAF">
      <w:pPr>
        <w:pStyle w:val="17"/>
        <w:numPr>
          <w:ilvl w:val="1"/>
          <w:numId w:val="1"/>
        </w:numPr>
        <w:spacing w:before="40" w:after="40"/>
      </w:pPr>
      <w:r>
        <w:rPr>
          <w:rFonts w:ascii="微软雅黑" w:hAnsi="微软雅黑" w:eastAsia="微软雅黑" w:cs="微软雅黑"/>
          <w:b w:val="0"/>
          <w:bCs w:val="0"/>
          <w:i w:val="0"/>
          <w:iCs w:val="0"/>
          <w:color w:val="CC0000"/>
          <w:sz w:val="22"/>
          <w:szCs w:val="22"/>
        </w:rPr>
        <w:t>审核驳回：点击「驳回」→ 填写原因 → 申请退回采购人修改</w:t>
      </w:r>
    </w:p>
    <w:p w14:paraId="75A0BBC9">
      <w:pPr>
        <w:bidi w:val="0"/>
        <w:jc w:val="center"/>
      </w:pPr>
      <w:r>
        <w:drawing>
          <wp:inline distT="0" distB="0" distL="114300" distR="114300">
            <wp:extent cx="5943600" cy="2925445"/>
            <wp:effectExtent l="0" t="0" r="0" b="8255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25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65A7BA">
      <w:pPr>
        <w:pStyle w:val="8"/>
        <w:bidi w:val="0"/>
        <w:jc w:val="center"/>
        <w:rPr>
          <w:rFonts w:hint="eastAsia" w:eastAsia="微软雅黑"/>
          <w:lang w:eastAsia="zh-CN"/>
        </w:rPr>
      </w:pPr>
      <w:r>
        <w:t xml:space="preserve">图 </w:t>
      </w:r>
      <w:r>
        <w:fldChar w:fldCharType="begin"/>
      </w:r>
      <w:r>
        <w:instrText xml:space="preserve"> SEQ 图 \* ARABIC </w:instrText>
      </w:r>
      <w:r>
        <w:fldChar w:fldCharType="separate"/>
      </w:r>
      <w:r>
        <w:t>10</w:t>
      </w:r>
      <w:r>
        <w:fldChar w:fldCharType="end"/>
      </w:r>
      <w:r>
        <w:rPr>
          <w:rFonts w:hint="eastAsia"/>
          <w:lang w:eastAsia="zh-CN"/>
        </w:rPr>
        <w:t xml:space="preserve"> 支付单审核</w:t>
      </w:r>
    </w:p>
    <w:p w14:paraId="758D5F54">
      <w:pPr>
        <w:pStyle w:val="2"/>
      </w:pPr>
      <w:r>
        <w:rPr>
          <w:rFonts w:ascii="微软雅黑" w:hAnsi="微软雅黑" w:eastAsia="微软雅黑" w:cs="微软雅黑"/>
          <w:b w:val="0"/>
          <w:bCs w:val="0"/>
          <w:i w:val="0"/>
          <w:iCs w:val="0"/>
          <w:sz w:val="22"/>
          <w:szCs w:val="22"/>
        </w:rPr>
        <w:t>七、验收环节（含图片上传）</w:t>
      </w:r>
    </w:p>
    <w:p w14:paraId="7B5A3062">
      <w:pPr>
        <w:pStyle w:val="3"/>
      </w:pPr>
      <w:r>
        <w:rPr>
          <w:rFonts w:ascii="微软雅黑" w:hAnsi="微软雅黑" w:eastAsia="微软雅黑" w:cs="微软雅黑"/>
          <w:b w:val="0"/>
          <w:bCs w:val="0"/>
          <w:i w:val="0"/>
          <w:iCs w:val="0"/>
          <w:sz w:val="22"/>
          <w:szCs w:val="22"/>
        </w:rPr>
        <w:t>7.1 操作流程（验收人执行）</w:t>
      </w:r>
    </w:p>
    <w:p w14:paraId="4749D384">
      <w:pPr>
        <w:pStyle w:val="17"/>
        <w:numPr>
          <w:ilvl w:val="0"/>
          <w:numId w:val="7"/>
        </w:numPr>
        <w:spacing w:before="40" w:after="40"/>
      </w:pPr>
      <w:r>
        <w:rPr>
          <w:rFonts w:ascii="微软雅黑" w:hAnsi="微软雅黑" w:eastAsia="微软雅黑" w:cs="微软雅黑"/>
          <w:b w:val="0"/>
          <w:bCs w:val="0"/>
          <w:i w:val="0"/>
          <w:iCs w:val="0"/>
          <w:sz w:val="22"/>
          <w:szCs w:val="22"/>
        </w:rPr>
        <w:t>验收人登录系统</w:t>
      </w:r>
    </w:p>
    <w:p w14:paraId="5A449B85">
      <w:pPr>
        <w:pStyle w:val="17"/>
        <w:numPr>
          <w:ilvl w:val="0"/>
          <w:numId w:val="7"/>
        </w:numPr>
        <w:spacing w:before="40" w:after="40"/>
      </w:pPr>
      <w:r>
        <w:rPr>
          <w:rFonts w:ascii="微软雅黑" w:hAnsi="微软雅黑" w:eastAsia="微软雅黑" w:cs="微软雅黑"/>
          <w:b w:val="0"/>
          <w:bCs w:val="0"/>
          <w:i w:val="0"/>
          <w:iCs w:val="0"/>
          <w:sz w:val="22"/>
          <w:szCs w:val="22"/>
        </w:rPr>
        <w:t>导航路径：「订单验收」→「验收列表」</w:t>
      </w:r>
    </w:p>
    <w:p w14:paraId="11B20663">
      <w:pPr>
        <w:pStyle w:val="17"/>
        <w:numPr>
          <w:ilvl w:val="0"/>
          <w:numId w:val="7"/>
        </w:numPr>
        <w:spacing w:before="40" w:after="40"/>
      </w:pPr>
      <w:r>
        <w:rPr>
          <w:rFonts w:ascii="微软雅黑" w:hAnsi="微软雅黑" w:eastAsia="微软雅黑" w:cs="微软雅黑"/>
          <w:b w:val="0"/>
          <w:bCs w:val="0"/>
          <w:i w:val="0"/>
          <w:iCs w:val="0"/>
          <w:sz w:val="22"/>
          <w:szCs w:val="22"/>
        </w:rPr>
        <w:t>找到状态为「待验收」的订单，点击「验收」</w:t>
      </w:r>
    </w:p>
    <w:p w14:paraId="1AB00E0B">
      <w:pPr>
        <w:pStyle w:val="17"/>
        <w:numPr>
          <w:ilvl w:val="0"/>
          <w:numId w:val="7"/>
        </w:numPr>
        <w:spacing w:before="40" w:after="40"/>
      </w:pPr>
      <w:r>
        <w:rPr>
          <w:rFonts w:ascii="微软雅黑" w:hAnsi="微软雅黑" w:eastAsia="微软雅黑" w:cs="微软雅黑"/>
          <w:b w:val="0"/>
          <w:bCs w:val="0"/>
          <w:i w:val="0"/>
          <w:iCs w:val="0"/>
          <w:sz w:val="22"/>
          <w:szCs w:val="22"/>
        </w:rPr>
        <w:t>进入验收页面，完成以下操作：</w:t>
      </w:r>
    </w:p>
    <w:p w14:paraId="200400BA">
      <w:pPr>
        <w:pStyle w:val="17"/>
        <w:numPr>
          <w:ilvl w:val="1"/>
          <w:numId w:val="1"/>
        </w:numPr>
        <w:spacing w:before="40" w:after="40"/>
      </w:pPr>
      <w:r>
        <w:rPr>
          <w:rFonts w:ascii="微软雅黑" w:hAnsi="微软雅黑" w:eastAsia="微软雅黑" w:cs="微软雅黑"/>
          <w:b w:val="0"/>
          <w:bCs w:val="0"/>
          <w:i w:val="0"/>
          <w:iCs w:val="0"/>
          <w:sz w:val="22"/>
          <w:szCs w:val="22"/>
        </w:rPr>
        <w:t>确认货物：核对商品名称、规格、数量、外观</w:t>
      </w:r>
    </w:p>
    <w:p w14:paraId="4EC10618">
      <w:pPr>
        <w:pStyle w:val="17"/>
        <w:numPr>
          <w:ilvl w:val="1"/>
          <w:numId w:val="1"/>
        </w:numPr>
        <w:spacing w:before="40" w:after="40"/>
      </w:pPr>
      <w:r>
        <w:rPr>
          <w:rFonts w:ascii="微软雅黑" w:hAnsi="微软雅黑" w:eastAsia="微软雅黑" w:cs="微软雅黑"/>
          <w:b w:val="0"/>
          <w:bCs w:val="0"/>
          <w:i w:val="0"/>
          <w:iCs w:val="0"/>
          <w:sz w:val="22"/>
          <w:szCs w:val="22"/>
        </w:rPr>
        <w:t>上传图片：点击「添加凭证」上传实物照片（支持多张，建议包含：外包装、商品本体、标签细节）</w:t>
      </w:r>
    </w:p>
    <w:p w14:paraId="7748398C">
      <w:pPr>
        <w:pStyle w:val="17"/>
        <w:numPr>
          <w:ilvl w:val="1"/>
          <w:numId w:val="1"/>
        </w:numPr>
        <w:spacing w:before="40" w:after="40"/>
      </w:pPr>
      <w:r>
        <w:rPr>
          <w:rFonts w:ascii="微软雅黑" w:hAnsi="微软雅黑" w:eastAsia="微软雅黑" w:cs="微软雅黑"/>
          <w:b w:val="0"/>
          <w:bCs w:val="0"/>
          <w:i w:val="0"/>
          <w:iCs w:val="0"/>
          <w:sz w:val="22"/>
          <w:szCs w:val="22"/>
        </w:rPr>
        <w:t>填写验收意见：如「货物完好，符合要求」或注明异常情况</w:t>
      </w:r>
    </w:p>
    <w:p w14:paraId="2292F268">
      <w:pPr>
        <w:pStyle w:val="17"/>
        <w:numPr>
          <w:ilvl w:val="1"/>
          <w:numId w:val="1"/>
        </w:numPr>
        <w:spacing w:before="40" w:after="40"/>
      </w:pPr>
      <w:r>
        <w:rPr>
          <w:rFonts w:ascii="微软雅黑" w:hAnsi="微软雅黑" w:eastAsia="微软雅黑" w:cs="微软雅黑"/>
          <w:b w:val="0"/>
          <w:bCs w:val="0"/>
          <w:i w:val="0"/>
          <w:iCs w:val="0"/>
          <w:sz w:val="22"/>
          <w:szCs w:val="22"/>
        </w:rPr>
        <w:t>电子签章：系统自动调用已授权的个人签名（无需手动操作）</w:t>
      </w:r>
    </w:p>
    <w:p w14:paraId="443E7B5A">
      <w:pPr>
        <w:pStyle w:val="17"/>
        <w:numPr>
          <w:ilvl w:val="0"/>
          <w:numId w:val="7"/>
        </w:numPr>
        <w:spacing w:before="40" w:after="40"/>
      </w:pPr>
      <w:r>
        <w:rPr>
          <w:rFonts w:ascii="微软雅黑" w:hAnsi="微软雅黑" w:eastAsia="微软雅黑" w:cs="微软雅黑"/>
          <w:b w:val="0"/>
          <w:bCs w:val="0"/>
          <w:i w:val="0"/>
          <w:iCs w:val="0"/>
          <w:sz w:val="22"/>
          <w:szCs w:val="22"/>
        </w:rPr>
        <w:t>点击「提交验收」，系统更新订单状态为「已验收」</w:t>
      </w:r>
    </w:p>
    <w:p w14:paraId="392D24CD">
      <w:pPr>
        <w:bidi w:val="0"/>
        <w:jc w:val="center"/>
      </w:pPr>
      <w:r>
        <w:drawing>
          <wp:inline distT="0" distB="0" distL="114300" distR="114300">
            <wp:extent cx="5943600" cy="2925445"/>
            <wp:effectExtent l="9525" t="9525" r="9525" b="1778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2544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569AD96B">
      <w:pPr>
        <w:pStyle w:val="8"/>
        <w:bidi w:val="0"/>
        <w:jc w:val="center"/>
        <w:rPr>
          <w:rFonts w:hint="eastAsia" w:eastAsia="微软雅黑"/>
          <w:lang w:eastAsia="zh-CN"/>
        </w:rPr>
      </w:pPr>
      <w:r>
        <w:t xml:space="preserve">图 </w:t>
      </w:r>
      <w:r>
        <w:fldChar w:fldCharType="begin"/>
      </w:r>
      <w:r>
        <w:instrText xml:space="preserve"> SEQ 图 \* ARABIC </w:instrText>
      </w:r>
      <w:r>
        <w:fldChar w:fldCharType="separate"/>
      </w:r>
      <w:r>
        <w:t>11</w:t>
      </w:r>
      <w:r>
        <w:fldChar w:fldCharType="end"/>
      </w:r>
      <w:r>
        <w:rPr>
          <w:rFonts w:hint="eastAsia"/>
          <w:lang w:eastAsia="zh-CN"/>
        </w:rPr>
        <w:t xml:space="preserve"> 订单验收</w:t>
      </w:r>
    </w:p>
    <w:p w14:paraId="17ED3434">
      <w:pPr>
        <w:pStyle w:val="3"/>
      </w:pPr>
      <w:r>
        <w:rPr>
          <w:rFonts w:ascii="微软雅黑" w:hAnsi="微软雅黑" w:eastAsia="微软雅黑" w:cs="微软雅黑"/>
          <w:b w:val="0"/>
          <w:bCs w:val="0"/>
          <w:i w:val="0"/>
          <w:iCs w:val="0"/>
          <w:sz w:val="22"/>
          <w:szCs w:val="22"/>
        </w:rPr>
        <w:t>7.2 图片上传规范</w:t>
      </w:r>
    </w:p>
    <w:tbl>
      <w:tblPr>
        <w:tblStyle w:val="12"/>
        <w:tblW w:w="4999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2293"/>
        <w:gridCol w:w="7111"/>
      </w:tblGrid>
      <w:tr w14:paraId="072DAA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blHeader/>
        </w:trPr>
        <w:tc>
          <w:tcPr>
            <w:tcW w:w="1219" w:type="pct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D5E8F0"/>
            <w:vAlign w:val="center"/>
          </w:tcPr>
          <w:p w14:paraId="1AA77914">
            <w:pPr>
              <w:jc w:val="center"/>
            </w:pPr>
            <w:r>
              <w:rPr>
                <w:rFonts w:ascii="微软雅黑" w:hAnsi="微软雅黑" w:eastAsia="微软雅黑" w:cs="微软雅黑"/>
                <w:b/>
                <w:bCs/>
                <w:sz w:val="22"/>
                <w:szCs w:val="22"/>
              </w:rPr>
              <w:t>要求</w:t>
            </w:r>
          </w:p>
        </w:tc>
        <w:tc>
          <w:tcPr>
            <w:tcW w:w="3780" w:type="pct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shd w:val="clear" w:color="auto" w:fill="D5E8F0"/>
            <w:vAlign w:val="center"/>
          </w:tcPr>
          <w:p w14:paraId="7145491C">
            <w:pPr>
              <w:jc w:val="center"/>
            </w:pPr>
            <w:r>
              <w:rPr>
                <w:rFonts w:ascii="微软雅黑" w:hAnsi="微软雅黑" w:eastAsia="微软雅黑" w:cs="微软雅黑"/>
                <w:b/>
                <w:bCs/>
                <w:sz w:val="22"/>
                <w:szCs w:val="22"/>
              </w:rPr>
              <w:t>说明</w:t>
            </w:r>
          </w:p>
        </w:tc>
      </w:tr>
      <w:tr w14:paraId="53C964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219" w:type="pct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vAlign w:val="center"/>
          </w:tcPr>
          <w:p w14:paraId="63F4E296">
            <w:pPr>
              <w:jc w:val="center"/>
            </w:pPr>
            <w:r>
              <w:rPr>
                <w:rFonts w:ascii="微软雅黑" w:hAnsi="微软雅黑" w:eastAsia="微软雅黑" w:cs="微软雅黑"/>
                <w:b w:val="0"/>
                <w:bCs w:val="0"/>
                <w:sz w:val="21"/>
                <w:szCs w:val="21"/>
              </w:rPr>
              <w:t>图片数量</w:t>
            </w:r>
          </w:p>
        </w:tc>
        <w:tc>
          <w:tcPr>
            <w:tcW w:w="3780" w:type="pct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vAlign w:val="center"/>
          </w:tcPr>
          <w:p w14:paraId="103C76C4">
            <w:r>
              <w:rPr>
                <w:rFonts w:ascii="微软雅黑" w:hAnsi="微软雅黑" w:eastAsia="微软雅黑" w:cs="微软雅黑"/>
                <w:b w:val="0"/>
                <w:bCs w:val="0"/>
                <w:sz w:val="21"/>
                <w:szCs w:val="21"/>
              </w:rPr>
              <w:t>建议≥3张：外包装+商品整体+关键细节</w:t>
            </w:r>
          </w:p>
        </w:tc>
      </w:tr>
      <w:tr w14:paraId="5DB396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219" w:type="pct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vAlign w:val="center"/>
          </w:tcPr>
          <w:p w14:paraId="56845FDF">
            <w:pPr>
              <w:jc w:val="center"/>
            </w:pPr>
            <w:r>
              <w:rPr>
                <w:rFonts w:ascii="微软雅黑" w:hAnsi="微软雅黑" w:eastAsia="微软雅黑" w:cs="微软雅黑"/>
                <w:b w:val="0"/>
                <w:bCs w:val="0"/>
                <w:sz w:val="21"/>
                <w:szCs w:val="21"/>
              </w:rPr>
              <w:t>图片质量</w:t>
            </w:r>
          </w:p>
        </w:tc>
        <w:tc>
          <w:tcPr>
            <w:tcW w:w="3780" w:type="pct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vAlign w:val="center"/>
          </w:tcPr>
          <w:p w14:paraId="19F8DF05">
            <w:r>
              <w:rPr>
                <w:rFonts w:ascii="微软雅黑" w:hAnsi="微软雅黑" w:eastAsia="微软雅黑" w:cs="微软雅黑"/>
                <w:b w:val="0"/>
                <w:bCs w:val="0"/>
                <w:sz w:val="21"/>
                <w:szCs w:val="21"/>
              </w:rPr>
              <w:t>清晰可辨，避免模糊/逆光/遮挡</w:t>
            </w:r>
          </w:p>
        </w:tc>
      </w:tr>
      <w:tr w14:paraId="1152B2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219" w:type="pct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vAlign w:val="center"/>
          </w:tcPr>
          <w:p w14:paraId="2DC9CCB1">
            <w:pPr>
              <w:jc w:val="center"/>
            </w:pPr>
            <w:r>
              <w:rPr>
                <w:rFonts w:ascii="微软雅黑" w:hAnsi="微软雅黑" w:eastAsia="微软雅黑" w:cs="微软雅黑"/>
                <w:b w:val="0"/>
                <w:bCs w:val="0"/>
                <w:sz w:val="21"/>
                <w:szCs w:val="21"/>
              </w:rPr>
              <w:t>文件格式</w:t>
            </w:r>
          </w:p>
        </w:tc>
        <w:tc>
          <w:tcPr>
            <w:tcW w:w="3780" w:type="pct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vAlign w:val="center"/>
          </w:tcPr>
          <w:p w14:paraId="209AB639">
            <w:r>
              <w:rPr>
                <w:rFonts w:ascii="微软雅黑" w:hAnsi="微软雅黑" w:eastAsia="微软雅黑" w:cs="微软雅黑"/>
                <w:b w:val="0"/>
                <w:bCs w:val="0"/>
                <w:sz w:val="21"/>
                <w:szCs w:val="21"/>
              </w:rPr>
              <w:t>支持 JPG/PNG，单张≤10MB</w:t>
            </w:r>
          </w:p>
        </w:tc>
      </w:tr>
      <w:tr w14:paraId="489D99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219" w:type="pct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vAlign w:val="center"/>
          </w:tcPr>
          <w:p w14:paraId="514B7C2C">
            <w:pPr>
              <w:jc w:val="center"/>
            </w:pPr>
            <w:r>
              <w:rPr>
                <w:rFonts w:ascii="微软雅黑" w:hAnsi="微软雅黑" w:eastAsia="微软雅黑" w:cs="微软雅黑"/>
                <w:b w:val="0"/>
                <w:bCs w:val="0"/>
                <w:sz w:val="21"/>
                <w:szCs w:val="21"/>
              </w:rPr>
              <w:t>内容要求</w:t>
            </w:r>
          </w:p>
        </w:tc>
        <w:tc>
          <w:tcPr>
            <w:tcW w:w="3780" w:type="pct"/>
            <w:tcBorders>
              <w:top w:val="single" w:color="CCCCCC" w:sz="0" w:space="0"/>
              <w:left w:val="single" w:color="CCCCCC" w:sz="0" w:space="0"/>
              <w:bottom w:val="single" w:color="CCCCCC" w:sz="0" w:space="0"/>
              <w:right w:val="single" w:color="CCCCCC" w:sz="0" w:space="0"/>
            </w:tcBorders>
            <w:vAlign w:val="center"/>
          </w:tcPr>
          <w:p w14:paraId="3074216D">
            <w:r>
              <w:rPr>
                <w:rFonts w:ascii="微软雅黑" w:hAnsi="微软雅黑" w:eastAsia="微软雅黑" w:cs="微软雅黑"/>
                <w:b w:val="0"/>
                <w:bCs w:val="0"/>
                <w:sz w:val="21"/>
                <w:szCs w:val="21"/>
              </w:rPr>
              <w:t>需体现送货单/订单号（可同框拍摄），便于财务核对</w:t>
            </w:r>
          </w:p>
        </w:tc>
      </w:tr>
    </w:tbl>
    <w:p w14:paraId="778973DC">
      <w:pPr>
        <w:pStyle w:val="2"/>
      </w:pPr>
      <w:r>
        <w:rPr>
          <w:rFonts w:ascii="微软雅黑" w:hAnsi="微软雅黑" w:eastAsia="微软雅黑" w:cs="微软雅黑"/>
          <w:b w:val="0"/>
          <w:bCs w:val="0"/>
          <w:i w:val="0"/>
          <w:iCs w:val="0"/>
          <w:sz w:val="22"/>
          <w:szCs w:val="22"/>
        </w:rPr>
        <w:t>八、结算申请</w:t>
      </w:r>
    </w:p>
    <w:p w14:paraId="303C36A9">
      <w:pPr>
        <w:pStyle w:val="3"/>
      </w:pPr>
      <w:r>
        <w:rPr>
          <w:rFonts w:ascii="微软雅黑" w:hAnsi="微软雅黑" w:eastAsia="微软雅黑" w:cs="微软雅黑"/>
          <w:b w:val="0"/>
          <w:bCs w:val="0"/>
          <w:i w:val="0"/>
          <w:iCs w:val="0"/>
          <w:sz w:val="22"/>
          <w:szCs w:val="22"/>
        </w:rPr>
        <w:t>8.1 操作流程（采购人执行）</w:t>
      </w:r>
    </w:p>
    <w:p w14:paraId="392A6334">
      <w:pPr>
        <w:pStyle w:val="17"/>
        <w:numPr>
          <w:ilvl w:val="0"/>
          <w:numId w:val="8"/>
        </w:numPr>
        <w:spacing w:before="40" w:after="40"/>
      </w:pPr>
      <w:r>
        <w:rPr>
          <w:rFonts w:ascii="微软雅黑" w:hAnsi="微软雅黑" w:eastAsia="微软雅黑" w:cs="微软雅黑"/>
          <w:b w:val="0"/>
          <w:bCs w:val="0"/>
          <w:i w:val="0"/>
          <w:iCs w:val="0"/>
          <w:sz w:val="22"/>
          <w:szCs w:val="22"/>
        </w:rPr>
        <w:t>采购人登录系统</w:t>
      </w:r>
    </w:p>
    <w:p w14:paraId="5B920157">
      <w:pPr>
        <w:pStyle w:val="17"/>
        <w:numPr>
          <w:ilvl w:val="0"/>
          <w:numId w:val="8"/>
        </w:numPr>
        <w:spacing w:before="40" w:after="40"/>
      </w:pPr>
      <w:r>
        <w:rPr>
          <w:rFonts w:ascii="微软雅黑" w:hAnsi="微软雅黑" w:eastAsia="微软雅黑" w:cs="微软雅黑"/>
          <w:b w:val="0"/>
          <w:bCs w:val="0"/>
          <w:i w:val="0"/>
          <w:iCs w:val="0"/>
          <w:sz w:val="22"/>
          <w:szCs w:val="22"/>
        </w:rPr>
        <w:t>导航路径：「采购管理」→「订单列表」</w:t>
      </w:r>
    </w:p>
    <w:p w14:paraId="40426106">
      <w:pPr>
        <w:pStyle w:val="17"/>
        <w:numPr>
          <w:ilvl w:val="0"/>
          <w:numId w:val="8"/>
        </w:numPr>
        <w:spacing w:before="40" w:after="40"/>
      </w:pPr>
      <w:r>
        <w:rPr>
          <w:rFonts w:ascii="微软雅黑" w:hAnsi="微软雅黑" w:eastAsia="微软雅黑" w:cs="微软雅黑"/>
          <w:b w:val="0"/>
          <w:bCs w:val="0"/>
          <w:i w:val="0"/>
          <w:iCs w:val="0"/>
          <w:sz w:val="22"/>
          <w:szCs w:val="22"/>
        </w:rPr>
        <w:t>找到状态为「已验收」的订单，点击「详情」</w:t>
      </w:r>
    </w:p>
    <w:p w14:paraId="051D3DE5">
      <w:pPr>
        <w:pStyle w:val="17"/>
        <w:numPr>
          <w:ilvl w:val="0"/>
          <w:numId w:val="8"/>
        </w:numPr>
        <w:spacing w:before="40" w:after="40"/>
      </w:pPr>
      <w:r>
        <w:rPr>
          <w:rFonts w:ascii="微软雅黑" w:hAnsi="微软雅黑" w:eastAsia="微软雅黑" w:cs="微软雅黑"/>
          <w:b w:val="0"/>
          <w:bCs w:val="0"/>
          <w:i w:val="0"/>
          <w:iCs w:val="0"/>
          <w:sz w:val="22"/>
          <w:szCs w:val="22"/>
        </w:rPr>
        <w:t>点击「新建结算申请」按钮</w:t>
      </w:r>
    </w:p>
    <w:p w14:paraId="3956581B">
      <w:pPr>
        <w:bidi w:val="0"/>
        <w:jc w:val="center"/>
      </w:pPr>
      <w:r>
        <w:drawing>
          <wp:inline distT="0" distB="0" distL="114300" distR="114300">
            <wp:extent cx="5944870" cy="2134870"/>
            <wp:effectExtent l="9525" t="9525" r="27305" b="27305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4870" cy="213487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1B689F40">
      <w:pPr>
        <w:pStyle w:val="8"/>
        <w:bidi w:val="0"/>
        <w:jc w:val="center"/>
        <w:rPr>
          <w:rFonts w:hint="eastAsia" w:eastAsia="微软雅黑"/>
          <w:lang w:eastAsia="zh-CN"/>
        </w:rPr>
      </w:pPr>
      <w:r>
        <w:t xml:space="preserve">图 </w:t>
      </w:r>
      <w:r>
        <w:fldChar w:fldCharType="begin"/>
      </w:r>
      <w:r>
        <w:instrText xml:space="preserve"> SEQ 图 \* ARABIC </w:instrText>
      </w:r>
      <w:r>
        <w:fldChar w:fldCharType="separate"/>
      </w:r>
      <w:r>
        <w:t>12</w:t>
      </w:r>
      <w:r>
        <w:fldChar w:fldCharType="end"/>
      </w:r>
      <w:r>
        <w:rPr>
          <w:rFonts w:hint="eastAsia"/>
          <w:lang w:eastAsia="zh-CN"/>
        </w:rPr>
        <w:t xml:space="preserve"> 新建结算单</w:t>
      </w:r>
    </w:p>
    <w:p w14:paraId="582D31CA">
      <w:pPr>
        <w:pStyle w:val="17"/>
        <w:numPr>
          <w:ilvl w:val="0"/>
          <w:numId w:val="8"/>
        </w:numPr>
        <w:spacing w:before="40" w:after="40"/>
      </w:pPr>
      <w:r>
        <w:rPr>
          <w:rFonts w:ascii="微软雅黑" w:hAnsi="微软雅黑" w:eastAsia="微软雅黑" w:cs="微软雅黑"/>
          <w:b w:val="0"/>
          <w:bCs w:val="0"/>
          <w:i w:val="0"/>
          <w:iCs w:val="0"/>
          <w:sz w:val="22"/>
          <w:szCs w:val="22"/>
        </w:rPr>
        <w:t>填写结算信息：</w:t>
      </w:r>
    </w:p>
    <w:p w14:paraId="39E06CE3">
      <w:pPr>
        <w:pStyle w:val="17"/>
        <w:numPr>
          <w:ilvl w:val="1"/>
          <w:numId w:val="1"/>
        </w:numPr>
        <w:spacing w:before="40" w:after="40"/>
      </w:pPr>
      <w:r>
        <w:rPr>
          <w:rFonts w:ascii="微软雅黑" w:hAnsi="微软雅黑" w:eastAsia="微软雅黑" w:cs="微软雅黑"/>
          <w:b w:val="0"/>
          <w:bCs w:val="0"/>
          <w:i w:val="0"/>
          <w:iCs w:val="0"/>
          <w:sz w:val="22"/>
          <w:szCs w:val="22"/>
        </w:rPr>
        <w:t>结算事由：简要说明采购用途（如：XX实验耗材采购）</w:t>
      </w:r>
    </w:p>
    <w:p w14:paraId="19F11577">
      <w:pPr>
        <w:pStyle w:val="17"/>
        <w:numPr>
          <w:ilvl w:val="1"/>
          <w:numId w:val="1"/>
        </w:numPr>
        <w:spacing w:before="40" w:after="40"/>
      </w:pPr>
      <w:r>
        <w:rPr>
          <w:rFonts w:ascii="微软雅黑" w:hAnsi="微软雅黑" w:eastAsia="微软雅黑" w:cs="微软雅黑"/>
          <w:b w:val="0"/>
          <w:bCs w:val="0"/>
          <w:i w:val="0"/>
          <w:iCs w:val="0"/>
          <w:sz w:val="22"/>
          <w:szCs w:val="22"/>
        </w:rPr>
        <w:t>附件上传（可选）：合同、比价单、审批表等支撑材料</w:t>
      </w:r>
    </w:p>
    <w:p w14:paraId="48211EDC">
      <w:pPr>
        <w:pStyle w:val="17"/>
        <w:numPr>
          <w:ilvl w:val="1"/>
          <w:numId w:val="1"/>
        </w:numPr>
        <w:spacing w:before="40" w:after="40"/>
      </w:pPr>
      <w:r>
        <w:rPr>
          <w:rFonts w:ascii="微软雅黑" w:hAnsi="微软雅黑" w:eastAsia="微软雅黑" w:cs="微软雅黑"/>
          <w:b w:val="0"/>
          <w:bCs w:val="0"/>
          <w:i w:val="0"/>
          <w:iCs w:val="0"/>
          <w:sz w:val="22"/>
          <w:szCs w:val="22"/>
        </w:rPr>
        <w:t>电子签章：系统自动调用采购人已授权签名</w:t>
      </w:r>
    </w:p>
    <w:p w14:paraId="15FD0545">
      <w:pPr>
        <w:pStyle w:val="17"/>
        <w:numPr>
          <w:ilvl w:val="0"/>
          <w:numId w:val="8"/>
        </w:numPr>
        <w:spacing w:before="40" w:after="40"/>
      </w:pPr>
      <w:r>
        <w:rPr>
          <w:rFonts w:ascii="微软雅黑" w:hAnsi="微软雅黑" w:eastAsia="微软雅黑" w:cs="微软雅黑"/>
          <w:b w:val="0"/>
          <w:bCs w:val="0"/>
          <w:i w:val="0"/>
          <w:iCs w:val="0"/>
          <w:sz w:val="22"/>
          <w:szCs w:val="22"/>
        </w:rPr>
        <w:t>确认信息无误后，点击「提交」</w:t>
      </w:r>
    </w:p>
    <w:p w14:paraId="3AA46E6F">
      <w:pPr>
        <w:pStyle w:val="17"/>
        <w:numPr>
          <w:ilvl w:val="0"/>
          <w:numId w:val="8"/>
        </w:numPr>
        <w:spacing w:before="40" w:after="40"/>
      </w:pPr>
      <w:r>
        <w:rPr>
          <w:rFonts w:ascii="微软雅黑" w:hAnsi="微软雅黑" w:eastAsia="微软雅黑" w:cs="微软雅黑"/>
          <w:b w:val="0"/>
          <w:bCs w:val="0"/>
          <w:i w:val="0"/>
          <w:iCs w:val="0"/>
          <w:sz w:val="22"/>
          <w:szCs w:val="22"/>
        </w:rPr>
        <w:t>系统校验签章状态 → 校验通过则状态更新为「待经费负责人审核」</w:t>
      </w:r>
    </w:p>
    <w:p w14:paraId="5F9FC247">
      <w:pPr>
        <w:bidi w:val="0"/>
        <w:jc w:val="center"/>
      </w:pPr>
      <w:r>
        <w:drawing>
          <wp:inline distT="0" distB="0" distL="114300" distR="114300">
            <wp:extent cx="4784090" cy="3523615"/>
            <wp:effectExtent l="9525" t="9525" r="26035" b="1016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784090" cy="352361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12D409E9">
      <w:pPr>
        <w:pStyle w:val="8"/>
        <w:bidi w:val="0"/>
        <w:jc w:val="center"/>
        <w:rPr>
          <w:rFonts w:hint="eastAsia" w:eastAsia="微软雅黑"/>
          <w:lang w:eastAsia="zh-CN"/>
        </w:rPr>
      </w:pPr>
      <w:r>
        <w:t xml:space="preserve">图 </w:t>
      </w:r>
      <w:r>
        <w:fldChar w:fldCharType="begin"/>
      </w:r>
      <w:r>
        <w:instrText xml:space="preserve"> SEQ 图 \* ARABIC </w:instrText>
      </w:r>
      <w:r>
        <w:fldChar w:fldCharType="separate"/>
      </w:r>
      <w:r>
        <w:t>13</w:t>
      </w:r>
      <w:r>
        <w:fldChar w:fldCharType="end"/>
      </w:r>
      <w:r>
        <w:rPr>
          <w:rFonts w:hint="eastAsia"/>
          <w:lang w:eastAsia="zh-CN"/>
        </w:rPr>
        <w:t xml:space="preserve"> 提交结算申请</w:t>
      </w:r>
    </w:p>
    <w:p w14:paraId="29B992E9">
      <w:pPr>
        <w:pStyle w:val="3"/>
      </w:pPr>
      <w:r>
        <w:rPr>
          <w:rFonts w:ascii="微软雅黑" w:hAnsi="微软雅黑" w:eastAsia="微软雅黑" w:cs="微软雅黑"/>
          <w:b w:val="0"/>
          <w:bCs w:val="0"/>
          <w:i w:val="0"/>
          <w:iCs w:val="0"/>
          <w:sz w:val="22"/>
          <w:szCs w:val="22"/>
        </w:rPr>
        <w:t>8.2 关键前置校验</w:t>
      </w:r>
    </w:p>
    <w:p w14:paraId="17EF56BB">
      <w:pPr>
        <w:pStyle w:val="17"/>
        <w:numPr>
          <w:ilvl w:val="0"/>
          <w:numId w:val="1"/>
        </w:numPr>
        <w:spacing w:before="40" w:after="40"/>
      </w:pPr>
      <w:r>
        <w:rPr>
          <w:rFonts w:ascii="微软雅黑" w:hAnsi="微软雅黑" w:eastAsia="微软雅黑" w:cs="微软雅黑"/>
          <w:b w:val="0"/>
          <w:bCs w:val="0"/>
          <w:i w:val="0"/>
          <w:iCs w:val="0"/>
          <w:sz w:val="22"/>
          <w:szCs w:val="22"/>
        </w:rPr>
        <w:t>订单必须已完成验收（含图片）</w:t>
      </w:r>
    </w:p>
    <w:p w14:paraId="783B6090">
      <w:pPr>
        <w:pStyle w:val="17"/>
        <w:numPr>
          <w:ilvl w:val="0"/>
          <w:numId w:val="1"/>
        </w:numPr>
        <w:spacing w:before="40" w:after="40"/>
      </w:pPr>
      <w:r>
        <w:rPr>
          <w:rFonts w:ascii="微软雅黑" w:hAnsi="微软雅黑" w:eastAsia="微软雅黑" w:cs="微软雅黑"/>
          <w:b w:val="0"/>
          <w:bCs w:val="0"/>
          <w:i w:val="0"/>
          <w:iCs w:val="0"/>
          <w:sz w:val="22"/>
          <w:szCs w:val="22"/>
        </w:rPr>
        <w:t>采购人、验收人、经费负责人均已完成签章授权</w:t>
      </w:r>
    </w:p>
    <w:p w14:paraId="3CAF7DF2">
      <w:pPr>
        <w:pStyle w:val="17"/>
        <w:numPr>
          <w:ilvl w:val="0"/>
          <w:numId w:val="1"/>
        </w:numPr>
        <w:spacing w:before="40" w:after="40"/>
      </w:pPr>
      <w:r>
        <w:rPr>
          <w:rFonts w:ascii="微软雅黑" w:hAnsi="微软雅黑" w:eastAsia="微软雅黑" w:cs="微软雅黑"/>
          <w:b w:val="0"/>
          <w:bCs w:val="0"/>
          <w:i w:val="0"/>
          <w:iCs w:val="0"/>
          <w:sz w:val="22"/>
          <w:szCs w:val="22"/>
        </w:rPr>
        <w:t>支付申请已关联有效经费卡</w:t>
      </w:r>
    </w:p>
    <w:p w14:paraId="32AB90D7">
      <w:pPr>
        <w:pStyle w:val="17"/>
        <w:numPr>
          <w:ilvl w:val="0"/>
          <w:numId w:val="1"/>
        </w:numPr>
        <w:spacing w:before="40" w:after="40"/>
      </w:pPr>
      <w:r>
        <w:rPr>
          <w:rFonts w:ascii="微软雅黑" w:hAnsi="微软雅黑" w:eastAsia="微软雅黑" w:cs="微软雅黑"/>
          <w:b w:val="0"/>
          <w:bCs w:val="0"/>
          <w:i w:val="0"/>
          <w:iCs w:val="0"/>
          <w:color w:val="CC0000"/>
          <w:sz w:val="22"/>
          <w:szCs w:val="22"/>
        </w:rPr>
        <w:t>任一条件不满足，系统将阻断提交并提示具体原因</w:t>
      </w:r>
    </w:p>
    <w:p w14:paraId="03385AA9">
      <w:pPr>
        <w:pStyle w:val="2"/>
      </w:pPr>
      <w:r>
        <w:rPr>
          <w:rFonts w:ascii="微软雅黑" w:hAnsi="微软雅黑" w:eastAsia="微软雅黑" w:cs="微软雅黑"/>
          <w:b w:val="0"/>
          <w:bCs w:val="0"/>
          <w:i w:val="0"/>
          <w:iCs w:val="0"/>
          <w:sz w:val="22"/>
          <w:szCs w:val="22"/>
        </w:rPr>
        <w:t>九、经费负责人审核</w:t>
      </w:r>
    </w:p>
    <w:p w14:paraId="4132BE68">
      <w:pPr>
        <w:pStyle w:val="3"/>
      </w:pPr>
      <w:r>
        <w:rPr>
          <w:rFonts w:ascii="微软雅黑" w:hAnsi="微软雅黑" w:eastAsia="微软雅黑" w:cs="微软雅黑"/>
          <w:b w:val="0"/>
          <w:bCs w:val="0"/>
          <w:i w:val="0"/>
          <w:iCs w:val="0"/>
          <w:sz w:val="22"/>
          <w:szCs w:val="22"/>
        </w:rPr>
        <w:t>9.1 操作流程</w:t>
      </w:r>
    </w:p>
    <w:p w14:paraId="5DCA7AF3">
      <w:pPr>
        <w:pStyle w:val="17"/>
        <w:numPr>
          <w:ilvl w:val="0"/>
          <w:numId w:val="9"/>
        </w:numPr>
        <w:spacing w:before="40" w:after="40"/>
      </w:pPr>
      <w:r>
        <w:rPr>
          <w:rFonts w:ascii="微软雅黑" w:hAnsi="微软雅黑" w:eastAsia="微软雅黑" w:cs="微软雅黑"/>
          <w:b w:val="0"/>
          <w:bCs w:val="0"/>
          <w:i w:val="0"/>
          <w:iCs w:val="0"/>
          <w:sz w:val="22"/>
          <w:szCs w:val="22"/>
        </w:rPr>
        <w:t>经费负责人登录系统</w:t>
      </w:r>
    </w:p>
    <w:p w14:paraId="0823EB68">
      <w:pPr>
        <w:pStyle w:val="17"/>
        <w:numPr>
          <w:ilvl w:val="0"/>
          <w:numId w:val="9"/>
        </w:numPr>
        <w:spacing w:before="40" w:after="40"/>
      </w:pPr>
      <w:r>
        <w:rPr>
          <w:rFonts w:ascii="微软雅黑" w:hAnsi="微软雅黑" w:eastAsia="微软雅黑" w:cs="微软雅黑"/>
          <w:b w:val="0"/>
          <w:bCs w:val="0"/>
          <w:i w:val="0"/>
          <w:iCs w:val="0"/>
          <w:sz w:val="22"/>
          <w:szCs w:val="22"/>
        </w:rPr>
        <w:t>导航路径：「结算中心」→「结算单审核」</w:t>
      </w:r>
    </w:p>
    <w:p w14:paraId="4DE08845">
      <w:pPr>
        <w:pStyle w:val="17"/>
        <w:numPr>
          <w:ilvl w:val="0"/>
          <w:numId w:val="9"/>
        </w:numPr>
        <w:spacing w:before="40" w:after="40"/>
      </w:pPr>
      <w:r>
        <w:rPr>
          <w:rFonts w:ascii="微软雅黑" w:hAnsi="微软雅黑" w:eastAsia="微软雅黑" w:cs="微软雅黑"/>
          <w:b w:val="0"/>
          <w:bCs w:val="0"/>
          <w:i w:val="0"/>
          <w:iCs w:val="0"/>
          <w:sz w:val="22"/>
          <w:szCs w:val="22"/>
        </w:rPr>
        <w:t>在列表中找到状态为「待审核」的结算申请，点击「详情」</w:t>
      </w:r>
    </w:p>
    <w:p w14:paraId="49F7A8E6">
      <w:pPr>
        <w:bidi w:val="0"/>
        <w:jc w:val="center"/>
      </w:pPr>
      <w:r>
        <w:drawing>
          <wp:inline distT="0" distB="0" distL="114300" distR="114300">
            <wp:extent cx="5026025" cy="2473960"/>
            <wp:effectExtent l="9525" t="9525" r="12700" b="12065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026025" cy="247396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6386DD7C">
      <w:pPr>
        <w:pStyle w:val="8"/>
        <w:bidi w:val="0"/>
        <w:jc w:val="center"/>
        <w:rPr>
          <w:rFonts w:hint="eastAsia" w:eastAsia="微软雅黑"/>
          <w:lang w:eastAsia="zh-CN"/>
        </w:rPr>
      </w:pPr>
      <w:r>
        <w:t xml:space="preserve">图 </w:t>
      </w:r>
      <w:r>
        <w:fldChar w:fldCharType="begin"/>
      </w:r>
      <w:r>
        <w:instrText xml:space="preserve"> SEQ 图 \* ARABIC </w:instrText>
      </w:r>
      <w:r>
        <w:fldChar w:fldCharType="separate"/>
      </w:r>
      <w:r>
        <w:t>14</w:t>
      </w:r>
      <w:r>
        <w:fldChar w:fldCharType="end"/>
      </w:r>
      <w:r>
        <w:rPr>
          <w:rFonts w:hint="eastAsia"/>
          <w:lang w:eastAsia="zh-CN"/>
        </w:rPr>
        <w:t xml:space="preserve"> 结算单审核</w:t>
      </w:r>
    </w:p>
    <w:p w14:paraId="2E9F8788">
      <w:pPr>
        <w:pStyle w:val="17"/>
        <w:numPr>
          <w:ilvl w:val="0"/>
          <w:numId w:val="9"/>
        </w:numPr>
        <w:spacing w:before="40" w:after="40"/>
      </w:pPr>
      <w:r>
        <w:rPr>
          <w:rFonts w:ascii="微软雅黑" w:hAnsi="微软雅黑" w:eastAsia="微软雅黑" w:cs="微软雅黑"/>
          <w:b w:val="0"/>
          <w:bCs w:val="0"/>
          <w:i w:val="0"/>
          <w:iCs w:val="0"/>
          <w:sz w:val="22"/>
          <w:szCs w:val="22"/>
        </w:rPr>
        <w:t>审核内容（必须逐项确认）：</w:t>
      </w:r>
    </w:p>
    <w:p w14:paraId="6B45345D">
      <w:pPr>
        <w:pStyle w:val="17"/>
        <w:numPr>
          <w:ilvl w:val="1"/>
          <w:numId w:val="1"/>
        </w:numPr>
        <w:spacing w:before="40" w:after="40"/>
      </w:pPr>
      <w:r>
        <w:rPr>
          <w:rFonts w:ascii="微软雅黑" w:hAnsi="微软雅黑" w:eastAsia="微软雅黑" w:cs="微软雅黑"/>
          <w:b w:val="0"/>
          <w:bCs w:val="0"/>
          <w:i w:val="0"/>
          <w:iCs w:val="0"/>
          <w:sz w:val="22"/>
          <w:szCs w:val="22"/>
        </w:rPr>
        <w:t>验收图片：确认货物已收到且无误（强制查看，未查看不可通过）</w:t>
      </w:r>
    </w:p>
    <w:p w14:paraId="3FFA45FD">
      <w:pPr>
        <w:pStyle w:val="17"/>
        <w:numPr>
          <w:ilvl w:val="1"/>
          <w:numId w:val="1"/>
        </w:numPr>
        <w:spacing w:before="40" w:after="40"/>
      </w:pPr>
      <w:r>
        <w:rPr>
          <w:rFonts w:ascii="微软雅黑" w:hAnsi="微软雅黑" w:eastAsia="微软雅黑" w:cs="微软雅黑"/>
          <w:b w:val="0"/>
          <w:bCs w:val="0"/>
          <w:i w:val="0"/>
          <w:iCs w:val="0"/>
          <w:sz w:val="22"/>
          <w:szCs w:val="22"/>
        </w:rPr>
        <w:t>订单信息：商品、数量、金额、送货地址</w:t>
      </w:r>
    </w:p>
    <w:p w14:paraId="1AC173AB">
      <w:pPr>
        <w:pStyle w:val="17"/>
        <w:numPr>
          <w:ilvl w:val="1"/>
          <w:numId w:val="1"/>
        </w:numPr>
        <w:spacing w:before="40" w:after="40"/>
      </w:pPr>
      <w:r>
        <w:rPr>
          <w:rFonts w:ascii="微软雅黑" w:hAnsi="微软雅黑" w:eastAsia="微软雅黑" w:cs="微软雅黑"/>
          <w:b w:val="0"/>
          <w:bCs w:val="0"/>
          <w:i w:val="0"/>
          <w:iCs w:val="0"/>
          <w:sz w:val="22"/>
          <w:szCs w:val="22"/>
        </w:rPr>
        <w:t>经费卡信息：卡号（脱敏）、项目名称、扣款金额</w:t>
      </w:r>
    </w:p>
    <w:p w14:paraId="622700BF">
      <w:pPr>
        <w:pStyle w:val="17"/>
        <w:numPr>
          <w:ilvl w:val="1"/>
          <w:numId w:val="1"/>
        </w:numPr>
        <w:spacing w:before="40" w:after="40"/>
      </w:pPr>
      <w:r>
        <w:rPr>
          <w:rFonts w:ascii="微软雅黑" w:hAnsi="微软雅黑" w:eastAsia="微软雅黑" w:cs="微软雅黑"/>
          <w:b w:val="0"/>
          <w:bCs w:val="0"/>
          <w:i w:val="0"/>
          <w:iCs w:val="0"/>
          <w:sz w:val="22"/>
          <w:szCs w:val="22"/>
        </w:rPr>
        <w:t>结算金额：与订单金额一致，无重复申请</w:t>
      </w:r>
    </w:p>
    <w:p w14:paraId="6223B783">
      <w:pPr>
        <w:pStyle w:val="17"/>
        <w:numPr>
          <w:ilvl w:val="0"/>
          <w:numId w:val="9"/>
        </w:numPr>
        <w:spacing w:before="40" w:after="40"/>
      </w:pPr>
      <w:r>
        <w:rPr>
          <w:rFonts w:ascii="微软雅黑" w:hAnsi="微软雅黑" w:eastAsia="微软雅黑" w:cs="微软雅黑"/>
          <w:b w:val="0"/>
          <w:bCs w:val="0"/>
          <w:i w:val="0"/>
          <w:iCs w:val="0"/>
          <w:sz w:val="22"/>
          <w:szCs w:val="22"/>
        </w:rPr>
        <w:t>确认无误后，点击「审核通过」</w:t>
      </w:r>
    </w:p>
    <w:p w14:paraId="28C851BD">
      <w:pPr>
        <w:pStyle w:val="17"/>
        <w:numPr>
          <w:ilvl w:val="0"/>
          <w:numId w:val="9"/>
        </w:numPr>
        <w:spacing w:before="40" w:after="40"/>
      </w:pPr>
      <w:r>
        <w:rPr>
          <w:rFonts w:ascii="微软雅黑" w:hAnsi="微软雅黑" w:eastAsia="微软雅黑" w:cs="微软雅黑"/>
          <w:b w:val="0"/>
          <w:bCs w:val="0"/>
          <w:i w:val="0"/>
          <w:iCs w:val="0"/>
          <w:sz w:val="22"/>
          <w:szCs w:val="22"/>
        </w:rPr>
        <w:t>系统发送6位验证码至负责人绑定手机/微信</w:t>
      </w:r>
    </w:p>
    <w:p w14:paraId="1847A0FA">
      <w:pPr>
        <w:pStyle w:val="17"/>
        <w:numPr>
          <w:ilvl w:val="0"/>
          <w:numId w:val="9"/>
        </w:numPr>
        <w:spacing w:before="40" w:after="40"/>
      </w:pPr>
      <w:r>
        <w:rPr>
          <w:rFonts w:ascii="微软雅黑" w:hAnsi="微软雅黑" w:eastAsia="微软雅黑" w:cs="微软雅黑"/>
          <w:b w:val="0"/>
          <w:bCs w:val="0"/>
          <w:i w:val="0"/>
          <w:iCs w:val="0"/>
          <w:sz w:val="22"/>
          <w:szCs w:val="22"/>
        </w:rPr>
        <w:t>输入验证码确认（有效期5分钟）</w:t>
      </w:r>
    </w:p>
    <w:p w14:paraId="62B9BED2">
      <w:pPr>
        <w:pStyle w:val="17"/>
        <w:numPr>
          <w:ilvl w:val="0"/>
          <w:numId w:val="9"/>
        </w:numPr>
        <w:spacing w:before="40" w:after="40"/>
      </w:pPr>
      <w:r>
        <w:rPr>
          <w:rFonts w:ascii="微软雅黑" w:hAnsi="微软雅黑" w:eastAsia="微软雅黑" w:cs="微软雅黑"/>
          <w:b w:val="0"/>
          <w:bCs w:val="0"/>
          <w:i w:val="0"/>
          <w:iCs w:val="0"/>
          <w:sz w:val="22"/>
          <w:szCs w:val="22"/>
        </w:rPr>
        <w:t>审核成功，状态更新为「已审核，待财务支付」</w:t>
      </w:r>
    </w:p>
    <w:p w14:paraId="0C1B7724">
      <w:pPr>
        <w:numPr>
          <w:numId w:val="0"/>
        </w:numPr>
        <w:bidi w:val="0"/>
        <w:ind w:left="360" w:leftChars="0"/>
        <w:jc w:val="center"/>
      </w:pPr>
      <w:r>
        <w:drawing>
          <wp:inline distT="0" distB="0" distL="114300" distR="114300">
            <wp:extent cx="5952490" cy="2606040"/>
            <wp:effectExtent l="9525" t="9525" r="19685" b="13335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52490" cy="260604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3C3BCEF8">
      <w:pPr>
        <w:pStyle w:val="8"/>
        <w:numPr>
          <w:numId w:val="0"/>
        </w:numPr>
        <w:bidi w:val="0"/>
        <w:ind w:left="360" w:leftChars="0"/>
        <w:jc w:val="center"/>
        <w:rPr>
          <w:rFonts w:hint="eastAsia" w:eastAsia="微软雅黑"/>
          <w:lang w:eastAsia="zh-CN"/>
        </w:rPr>
      </w:pPr>
      <w:r>
        <w:t xml:space="preserve">图 </w:t>
      </w:r>
      <w:r>
        <w:fldChar w:fldCharType="begin"/>
      </w:r>
      <w:r>
        <w:instrText xml:space="preserve"> SEQ 图 \* ARABIC </w:instrText>
      </w:r>
      <w:r>
        <w:fldChar w:fldCharType="separate"/>
      </w:r>
      <w:r>
        <w:t>15</w:t>
      </w:r>
      <w:r>
        <w:fldChar w:fldCharType="end"/>
      </w:r>
      <w:r>
        <w:rPr>
          <w:rFonts w:hint="eastAsia"/>
          <w:lang w:eastAsia="zh-CN"/>
        </w:rPr>
        <w:t xml:space="preserve"> 提交审核结果</w:t>
      </w:r>
    </w:p>
    <w:p w14:paraId="5D92ADD2">
      <w:pPr>
        <w:pStyle w:val="2"/>
      </w:pPr>
      <w:r>
        <w:rPr>
          <w:rFonts w:ascii="微软雅黑" w:hAnsi="微软雅黑" w:eastAsia="微软雅黑" w:cs="微软雅黑"/>
          <w:b w:val="0"/>
          <w:bCs w:val="0"/>
          <w:i w:val="0"/>
          <w:iCs w:val="0"/>
          <w:sz w:val="22"/>
          <w:szCs w:val="22"/>
        </w:rPr>
        <w:t>十、财务审核支付</w:t>
      </w:r>
    </w:p>
    <w:p w14:paraId="4AF32A4A">
      <w:pPr>
        <w:pStyle w:val="3"/>
      </w:pPr>
      <w:r>
        <w:rPr>
          <w:rFonts w:ascii="微软雅黑" w:hAnsi="微软雅黑" w:eastAsia="微软雅黑" w:cs="微软雅黑"/>
          <w:b w:val="0"/>
          <w:bCs w:val="0"/>
          <w:i w:val="0"/>
          <w:iCs w:val="0"/>
          <w:sz w:val="22"/>
          <w:szCs w:val="22"/>
        </w:rPr>
        <w:t>10.1 系统自动流转</w:t>
      </w:r>
    </w:p>
    <w:p w14:paraId="6827D4C7">
      <w:pPr>
        <w:pStyle w:val="17"/>
        <w:numPr>
          <w:ilvl w:val="0"/>
          <w:numId w:val="1"/>
        </w:numPr>
        <w:spacing w:before="40" w:after="40"/>
      </w:pPr>
      <w:r>
        <w:rPr>
          <w:rFonts w:ascii="微软雅黑" w:hAnsi="微软雅黑" w:eastAsia="微软雅黑" w:cs="微软雅黑"/>
          <w:b w:val="0"/>
          <w:bCs w:val="0"/>
          <w:i w:val="0"/>
          <w:iCs w:val="0"/>
          <w:sz w:val="22"/>
          <w:szCs w:val="22"/>
        </w:rPr>
        <w:t>经费负责人审核通过后，结算申请自动推送至学校财务系统</w:t>
      </w:r>
    </w:p>
    <w:p w14:paraId="77AB18C9">
      <w:pPr>
        <w:pStyle w:val="17"/>
        <w:numPr>
          <w:ilvl w:val="0"/>
          <w:numId w:val="1"/>
        </w:numPr>
        <w:spacing w:before="40" w:after="40"/>
      </w:pPr>
      <w:r>
        <w:rPr>
          <w:rFonts w:ascii="微软雅黑" w:hAnsi="微软雅黑" w:eastAsia="微软雅黑" w:cs="微软雅黑"/>
          <w:b w:val="0"/>
          <w:bCs w:val="0"/>
          <w:i w:val="0"/>
          <w:iCs w:val="0"/>
          <w:sz w:val="22"/>
          <w:szCs w:val="22"/>
        </w:rPr>
        <w:t>无需采购方额外操作</w:t>
      </w:r>
    </w:p>
    <w:p w14:paraId="1CC47B6A">
      <w:pPr>
        <w:pStyle w:val="3"/>
      </w:pPr>
      <w:r>
        <w:rPr>
          <w:rFonts w:ascii="微软雅黑" w:hAnsi="微软雅黑" w:eastAsia="微软雅黑" w:cs="微软雅黑"/>
          <w:b w:val="0"/>
          <w:bCs w:val="0"/>
          <w:i w:val="0"/>
          <w:iCs w:val="0"/>
          <w:sz w:val="22"/>
          <w:szCs w:val="22"/>
        </w:rPr>
        <w:t>10.2 财务人员操作（内部流程，供参考）</w:t>
      </w:r>
    </w:p>
    <w:p w14:paraId="5BF35236">
      <w:pPr>
        <w:pStyle w:val="17"/>
        <w:numPr>
          <w:ilvl w:val="0"/>
          <w:numId w:val="10"/>
        </w:numPr>
        <w:spacing w:before="40" w:after="40"/>
      </w:pPr>
      <w:r>
        <w:rPr>
          <w:rFonts w:ascii="微软雅黑" w:hAnsi="微软雅黑" w:eastAsia="微软雅黑" w:cs="微软雅黑"/>
          <w:b w:val="0"/>
          <w:bCs w:val="0"/>
          <w:i w:val="0"/>
          <w:iCs w:val="0"/>
          <w:sz w:val="22"/>
          <w:szCs w:val="22"/>
        </w:rPr>
        <w:t>登录财务系统，进入「待办支付审核」</w:t>
      </w:r>
    </w:p>
    <w:p w14:paraId="0D3E7CCD">
      <w:pPr>
        <w:pStyle w:val="17"/>
        <w:numPr>
          <w:ilvl w:val="0"/>
          <w:numId w:val="10"/>
        </w:numPr>
        <w:spacing w:before="40" w:after="40"/>
      </w:pPr>
      <w:r>
        <w:rPr>
          <w:rFonts w:ascii="微软雅黑" w:hAnsi="微软雅黑" w:eastAsia="微软雅黑" w:cs="微软雅黑"/>
          <w:b w:val="0"/>
          <w:bCs w:val="0"/>
          <w:i w:val="0"/>
          <w:iCs w:val="0"/>
          <w:sz w:val="22"/>
          <w:szCs w:val="22"/>
        </w:rPr>
        <w:t>按学校财务制度复核：票据合规性、经费科目匹配度、预算余额等</w:t>
      </w:r>
    </w:p>
    <w:p w14:paraId="3EA673C1">
      <w:pPr>
        <w:pStyle w:val="17"/>
        <w:numPr>
          <w:ilvl w:val="0"/>
          <w:numId w:val="10"/>
        </w:numPr>
        <w:spacing w:before="40" w:after="40"/>
      </w:pPr>
      <w:r>
        <w:rPr>
          <w:rFonts w:ascii="微软雅黑" w:hAnsi="微软雅黑" w:eastAsia="微软雅黑" w:cs="微软雅黑"/>
          <w:b w:val="0"/>
          <w:bCs w:val="0"/>
          <w:i w:val="0"/>
          <w:iCs w:val="0"/>
          <w:sz w:val="22"/>
          <w:szCs w:val="22"/>
        </w:rPr>
        <w:t>审核通过后，系统安排支付（对公转账/公务卡结算等）</w:t>
      </w:r>
    </w:p>
    <w:p w14:paraId="7427E7D0">
      <w:pPr>
        <w:pStyle w:val="17"/>
        <w:numPr>
          <w:ilvl w:val="0"/>
          <w:numId w:val="10"/>
        </w:numPr>
        <w:spacing w:before="40" w:after="40"/>
      </w:pPr>
      <w:r>
        <w:rPr>
          <w:rFonts w:ascii="微软雅黑" w:hAnsi="微软雅黑" w:eastAsia="微软雅黑" w:cs="微软雅黑"/>
          <w:b w:val="0"/>
          <w:bCs w:val="0"/>
          <w:i w:val="0"/>
          <w:iCs w:val="0"/>
          <w:sz w:val="22"/>
          <w:szCs w:val="22"/>
        </w:rPr>
        <w:t>支付完成后，状态同步回采购平台</w:t>
      </w:r>
    </w:p>
    <w:p w14:paraId="1727CB79">
      <w:pPr>
        <w:pStyle w:val="3"/>
      </w:pPr>
      <w:r>
        <w:rPr>
          <w:rFonts w:ascii="微软雅黑" w:hAnsi="微软雅黑" w:eastAsia="微软雅黑" w:cs="微软雅黑"/>
          <w:b w:val="0"/>
          <w:bCs w:val="0"/>
          <w:i w:val="0"/>
          <w:iCs w:val="0"/>
          <w:sz w:val="22"/>
          <w:szCs w:val="22"/>
        </w:rPr>
        <w:t>10.3 采购人查看支付状态</w:t>
      </w:r>
    </w:p>
    <w:p w14:paraId="52B37E51">
      <w:pPr>
        <w:pStyle w:val="17"/>
        <w:numPr>
          <w:ilvl w:val="0"/>
          <w:numId w:val="1"/>
        </w:numPr>
        <w:spacing w:before="40" w:after="40"/>
      </w:pPr>
      <w:r>
        <w:rPr>
          <w:rFonts w:ascii="微软雅黑" w:hAnsi="微软雅黑" w:eastAsia="微软雅黑" w:cs="微软雅黑"/>
          <w:b w:val="0"/>
          <w:bCs w:val="0"/>
          <w:i w:val="0"/>
          <w:iCs w:val="0"/>
          <w:sz w:val="22"/>
          <w:szCs w:val="22"/>
        </w:rPr>
        <w:t>路径：「采购管理」→「订单列表」→「</w:t>
      </w:r>
      <w:r>
        <w:rPr>
          <w:rFonts w:hint="eastAsia" w:cs="微软雅黑"/>
          <w:b w:val="0"/>
          <w:bCs w:val="0"/>
          <w:i w:val="0"/>
          <w:iCs w:val="0"/>
          <w:sz w:val="22"/>
          <w:szCs w:val="22"/>
          <w:lang w:val="en-US" w:eastAsia="zh-CN"/>
        </w:rPr>
        <w:t>结算申请记录</w:t>
      </w:r>
      <w:r>
        <w:rPr>
          <w:rFonts w:ascii="微软雅黑" w:hAnsi="微软雅黑" w:eastAsia="微软雅黑" w:cs="微软雅黑"/>
          <w:b w:val="0"/>
          <w:bCs w:val="0"/>
          <w:i w:val="0"/>
          <w:iCs w:val="0"/>
          <w:sz w:val="22"/>
          <w:szCs w:val="22"/>
        </w:rPr>
        <w:t xml:space="preserve">」→ </w:t>
      </w:r>
      <w:r>
        <w:rPr>
          <w:rFonts w:hint="eastAsia" w:cs="微软雅黑"/>
          <w:b w:val="0"/>
          <w:bCs w:val="0"/>
          <w:i w:val="0"/>
          <w:iCs w:val="0"/>
          <w:sz w:val="22"/>
          <w:szCs w:val="22"/>
          <w:lang w:val="en-US" w:eastAsia="zh-CN"/>
        </w:rPr>
        <w:t>结算</w:t>
      </w:r>
      <w:r>
        <w:rPr>
          <w:rFonts w:ascii="微软雅黑" w:hAnsi="微软雅黑" w:eastAsia="微软雅黑" w:cs="微软雅黑"/>
          <w:b w:val="0"/>
          <w:bCs w:val="0"/>
          <w:i w:val="0"/>
          <w:iCs w:val="0"/>
          <w:sz w:val="22"/>
          <w:szCs w:val="22"/>
        </w:rPr>
        <w:t>详情 →「</w:t>
      </w:r>
      <w:r>
        <w:rPr>
          <w:rFonts w:hint="eastAsia" w:cs="微软雅黑"/>
          <w:b w:val="0"/>
          <w:bCs w:val="0"/>
          <w:i w:val="0"/>
          <w:iCs w:val="0"/>
          <w:sz w:val="22"/>
          <w:szCs w:val="22"/>
          <w:lang w:val="en-US" w:eastAsia="zh-CN"/>
        </w:rPr>
        <w:t>结算</w:t>
      </w:r>
      <w:r>
        <w:rPr>
          <w:rFonts w:ascii="微软雅黑" w:hAnsi="微软雅黑" w:eastAsia="微软雅黑" w:cs="微软雅黑"/>
          <w:b w:val="0"/>
          <w:bCs w:val="0"/>
          <w:i w:val="0"/>
          <w:iCs w:val="0"/>
          <w:sz w:val="22"/>
          <w:szCs w:val="22"/>
        </w:rPr>
        <w:t>状态」</w:t>
      </w:r>
    </w:p>
    <w:p w14:paraId="09D915EA">
      <w:pPr>
        <w:bidi w:val="0"/>
        <w:jc w:val="center"/>
      </w:pPr>
      <w:r>
        <w:drawing>
          <wp:inline distT="0" distB="0" distL="114300" distR="114300">
            <wp:extent cx="5955030" cy="2239645"/>
            <wp:effectExtent l="9525" t="9525" r="17145" b="1778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55030" cy="223964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2AF3C881">
      <w:pPr>
        <w:pStyle w:val="8"/>
        <w:bidi w:val="0"/>
        <w:jc w:val="center"/>
        <w:rPr>
          <w:rFonts w:hint="eastAsia"/>
          <w:lang w:eastAsia="zh-CN"/>
        </w:rPr>
      </w:pPr>
      <w:r>
        <w:t xml:space="preserve">图 </w:t>
      </w:r>
      <w:r>
        <w:fldChar w:fldCharType="begin"/>
      </w:r>
      <w:r>
        <w:instrText xml:space="preserve"> SEQ 图 \* ARABIC </w:instrText>
      </w:r>
      <w:r>
        <w:fldChar w:fldCharType="separate"/>
      </w:r>
      <w:r>
        <w:t>16</w:t>
      </w:r>
      <w:r>
        <w:fldChar w:fldCharType="end"/>
      </w:r>
      <w:r>
        <w:rPr>
          <w:rFonts w:hint="eastAsia"/>
          <w:lang w:eastAsia="zh-CN"/>
        </w:rPr>
        <w:t xml:space="preserve"> 查看结算状态</w:t>
      </w:r>
    </w:p>
    <w:p w14:paraId="5DCF2ED9">
      <w:r>
        <w:drawing>
          <wp:inline distT="0" distB="0" distL="114300" distR="114300">
            <wp:extent cx="5955030" cy="5107940"/>
            <wp:effectExtent l="9525" t="9525" r="17145" b="26035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955030" cy="510794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33B09574">
      <w:pPr>
        <w:pStyle w:val="8"/>
        <w:jc w:val="center"/>
        <w:rPr>
          <w:rFonts w:hint="eastAsia" w:eastAsia="微软雅黑"/>
          <w:lang w:eastAsia="zh-CN"/>
        </w:rPr>
      </w:pPr>
      <w:r>
        <w:t xml:space="preserve">图 </w:t>
      </w:r>
      <w:r>
        <w:fldChar w:fldCharType="begin"/>
      </w:r>
      <w:r>
        <w:instrText xml:space="preserve"> SEQ 图 \* ARABIC </w:instrText>
      </w:r>
      <w:r>
        <w:fldChar w:fldCharType="separate"/>
      </w:r>
      <w:r>
        <w:t>17</w:t>
      </w:r>
      <w:r>
        <w:fldChar w:fldCharType="end"/>
      </w:r>
      <w:r>
        <w:rPr>
          <w:rFonts w:hint="eastAsia"/>
          <w:lang w:eastAsia="zh-CN"/>
        </w:rPr>
        <w:t xml:space="preserve"> 结算详情</w:t>
      </w:r>
    </w:p>
    <w:sectPr>
      <w:headerReference r:id="rId3" w:type="default"/>
      <w:footerReference r:id="rId4" w:type="default"/>
      <w:pgSz w:w="11906" w:h="16838"/>
      <w:pgMar w:top="1440" w:right="1260" w:bottom="1440" w:left="1260" w:header="708" w:footer="708" w:gutter="0"/>
      <w:cols w:space="720" w:num="1"/>
      <w:titlePg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80928B">
    <w:pPr>
      <w:jc w:val="center"/>
    </w:pPr>
    <w:r>
      <w:rPr>
        <w:rFonts w:ascii="微软雅黑" w:hAnsi="微软雅黑" w:eastAsia="微软雅黑" w:cs="微软雅黑"/>
        <w:b w:val="0"/>
        <w:bCs w:val="0"/>
        <w:i w:val="0"/>
        <w:iCs w:val="0"/>
        <w:color w:val="999999"/>
        <w:sz w:val="18"/>
        <w:szCs w:val="18"/>
      </w:rPr>
      <w:t xml:space="preserve">第 </w:t>
    </w:r>
    <w:r>
      <w:rPr>
        <w:rFonts w:ascii="微软雅黑" w:hAnsi="微软雅黑" w:eastAsia="微软雅黑" w:cs="微软雅黑"/>
        <w:color w:val="999999"/>
        <w:sz w:val="18"/>
        <w:szCs w:val="18"/>
      </w:rPr>
      <w:fldChar w:fldCharType="begin"/>
    </w:r>
    <w:r>
      <w:rPr>
        <w:rFonts w:ascii="微软雅黑" w:hAnsi="微软雅黑" w:eastAsia="微软雅黑" w:cs="微软雅黑"/>
        <w:color w:val="999999"/>
        <w:sz w:val="18"/>
        <w:szCs w:val="18"/>
      </w:rPr>
      <w:instrText xml:space="preserve">PAGE</w:instrText>
    </w:r>
    <w:r>
      <w:rPr>
        <w:rFonts w:ascii="微软雅黑" w:hAnsi="微软雅黑" w:eastAsia="微软雅黑" w:cs="微软雅黑"/>
        <w:color w:val="999999"/>
        <w:sz w:val="18"/>
        <w:szCs w:val="18"/>
      </w:rPr>
      <w:fldChar w:fldCharType="separate"/>
    </w:r>
    <w:r>
      <w:rPr>
        <w:rFonts w:ascii="微软雅黑" w:hAnsi="微软雅黑" w:eastAsia="微软雅黑" w:cs="微软雅黑"/>
        <w:color w:val="999999"/>
        <w:sz w:val="18"/>
        <w:szCs w:val="18"/>
      </w:rPr>
      <w:fldChar w:fldCharType="end"/>
    </w:r>
    <w:r>
      <w:rPr>
        <w:rFonts w:ascii="微软雅黑" w:hAnsi="微软雅黑" w:eastAsia="微软雅黑" w:cs="微软雅黑"/>
        <w:b w:val="0"/>
        <w:bCs w:val="0"/>
        <w:i w:val="0"/>
        <w:iCs w:val="0"/>
        <w:color w:val="999999"/>
        <w:sz w:val="18"/>
        <w:szCs w:val="18"/>
      </w:rPr>
      <w:t xml:space="preserve"> 页 / 共 </w:t>
    </w:r>
    <w:r>
      <w:rPr>
        <w:rFonts w:ascii="微软雅黑" w:hAnsi="微软雅黑" w:eastAsia="微软雅黑" w:cs="微软雅黑"/>
        <w:color w:val="999999"/>
        <w:sz w:val="18"/>
        <w:szCs w:val="18"/>
      </w:rPr>
      <w:fldChar w:fldCharType="begin"/>
    </w:r>
    <w:r>
      <w:rPr>
        <w:rFonts w:ascii="微软雅黑" w:hAnsi="微软雅黑" w:eastAsia="微软雅黑" w:cs="微软雅黑"/>
        <w:color w:val="999999"/>
        <w:sz w:val="18"/>
        <w:szCs w:val="18"/>
      </w:rPr>
      <w:instrText xml:space="preserve">NUMPAGES</w:instrText>
    </w:r>
    <w:r>
      <w:rPr>
        <w:rFonts w:ascii="微软雅黑" w:hAnsi="微软雅黑" w:eastAsia="微软雅黑" w:cs="微软雅黑"/>
        <w:color w:val="999999"/>
        <w:sz w:val="18"/>
        <w:szCs w:val="18"/>
      </w:rPr>
      <w:fldChar w:fldCharType="separate"/>
    </w:r>
    <w:r>
      <w:rPr>
        <w:rFonts w:ascii="微软雅黑" w:hAnsi="微软雅黑" w:eastAsia="微软雅黑" w:cs="微软雅黑"/>
        <w:color w:val="999999"/>
        <w:sz w:val="18"/>
        <w:szCs w:val="18"/>
      </w:rPr>
      <w:fldChar w:fldCharType="end"/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DD3E03">
    <w:pPr>
      <w:jc w:val="right"/>
    </w:pPr>
    <w:r>
      <w:rPr>
        <w:rFonts w:ascii="微软雅黑" w:hAnsi="微软雅黑" w:eastAsia="微软雅黑" w:cs="微软雅黑"/>
        <w:b w:val="0"/>
        <w:bCs w:val="0"/>
        <w:i w:val="0"/>
        <w:iCs w:val="0"/>
        <w:color w:val="999999"/>
        <w:sz w:val="18"/>
        <w:szCs w:val="18"/>
      </w:rPr>
      <w:t>广工实验耗材采购平台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23A6B60"/>
    <w:multiLevelType w:val="singleLevel"/>
    <w:tmpl w:val="D23A6B60"/>
    <w:lvl w:ilvl="0" w:tentative="0">
      <w:start w:val="1"/>
      <w:numFmt w:val="decimal"/>
      <w:lvlText w:val="%1."/>
      <w:lvlJc w:val="left"/>
      <w:pPr>
        <w:ind w:left="720" w:hanging="360"/>
      </w:pPr>
    </w:lvl>
  </w:abstractNum>
  <w:abstractNum w:abstractNumId="1">
    <w:nsid w:val="D83C9CA0"/>
    <w:multiLevelType w:val="singleLevel"/>
    <w:tmpl w:val="D83C9CA0"/>
    <w:lvl w:ilvl="0" w:tentative="0">
      <w:start w:val="1"/>
      <w:numFmt w:val="decimal"/>
      <w:lvlText w:val="%1."/>
      <w:lvlJc w:val="left"/>
      <w:pPr>
        <w:ind w:left="720" w:hanging="360"/>
      </w:pPr>
    </w:lvl>
  </w:abstractNum>
  <w:abstractNum w:abstractNumId="2">
    <w:nsid w:val="DCA671B5"/>
    <w:multiLevelType w:val="singleLevel"/>
    <w:tmpl w:val="DCA671B5"/>
    <w:lvl w:ilvl="0" w:tentative="0">
      <w:start w:val="1"/>
      <w:numFmt w:val="decimal"/>
      <w:lvlText w:val="%1."/>
      <w:lvlJc w:val="left"/>
      <w:pPr>
        <w:ind w:left="720" w:hanging="360"/>
      </w:pPr>
    </w:lvl>
  </w:abstractNum>
  <w:abstractNum w:abstractNumId="3">
    <w:nsid w:val="1DD1825C"/>
    <w:multiLevelType w:val="singleLevel"/>
    <w:tmpl w:val="1DD1825C"/>
    <w:lvl w:ilvl="0" w:tentative="0">
      <w:start w:val="1"/>
      <w:numFmt w:val="decimal"/>
      <w:lvlText w:val="%1."/>
      <w:lvlJc w:val="left"/>
      <w:pPr>
        <w:ind w:left="720" w:hanging="360"/>
      </w:pPr>
    </w:lvl>
  </w:abstractNum>
  <w:abstractNum w:abstractNumId="4">
    <w:nsid w:val="21CCAFD2"/>
    <w:multiLevelType w:val="singleLevel"/>
    <w:tmpl w:val="21CCAFD2"/>
    <w:lvl w:ilvl="0" w:tentative="0">
      <w:start w:val="1"/>
      <w:numFmt w:val="decimal"/>
      <w:lvlText w:val="%1."/>
      <w:lvlJc w:val="left"/>
      <w:pPr>
        <w:ind w:left="720" w:hanging="360"/>
      </w:pPr>
    </w:lvl>
  </w:abstractNum>
  <w:abstractNum w:abstractNumId="5">
    <w:nsid w:val="21E0AC07"/>
    <w:multiLevelType w:val="singleLevel"/>
    <w:tmpl w:val="21E0AC07"/>
    <w:lvl w:ilvl="0" w:tentative="0">
      <w:start w:val="1"/>
      <w:numFmt w:val="decimal"/>
      <w:lvlText w:val="%1."/>
      <w:lvlJc w:val="left"/>
      <w:pPr>
        <w:ind w:left="720" w:hanging="360"/>
      </w:pPr>
    </w:lvl>
  </w:abstractNum>
  <w:abstractNum w:abstractNumId="6">
    <w:nsid w:val="47B1DCD1"/>
    <w:multiLevelType w:val="singleLevel"/>
    <w:tmpl w:val="47B1DCD1"/>
    <w:lvl w:ilvl="0" w:tentative="0">
      <w:start w:val="1"/>
      <w:numFmt w:val="decimal"/>
      <w:lvlText w:val="%1."/>
      <w:lvlJc w:val="left"/>
      <w:pPr>
        <w:ind w:left="720" w:hanging="360"/>
      </w:pPr>
    </w:lvl>
  </w:abstractNum>
  <w:abstractNum w:abstractNumId="7">
    <w:nsid w:val="56F96CFB"/>
    <w:multiLevelType w:val="singleLevel"/>
    <w:tmpl w:val="56F96CFB"/>
    <w:lvl w:ilvl="0" w:tentative="0">
      <w:start w:val="1"/>
      <w:numFmt w:val="decimal"/>
      <w:lvlText w:val="%1."/>
      <w:lvlJc w:val="left"/>
      <w:pPr>
        <w:ind w:left="720" w:hanging="360"/>
      </w:pPr>
    </w:lvl>
  </w:abstractNum>
  <w:abstractNum w:abstractNumId="8">
    <w:nsid w:val="5D205686"/>
    <w:multiLevelType w:val="multilevel"/>
    <w:tmpl w:val="5D205686"/>
    <w:lvl w:ilvl="0" w:tentative="0">
      <w:start w:val="1"/>
      <w:numFmt w:val="bullet"/>
      <w:lvlText w:val="•"/>
      <w:lvlJc w:val="left"/>
      <w:pPr>
        <w:ind w:left="720" w:hanging="360"/>
      </w:pPr>
    </w:lvl>
    <w:lvl w:ilvl="1" w:tentative="0">
      <w:start w:val="1"/>
      <w:numFmt w:val="bullet"/>
      <w:lvlText w:val="◦"/>
      <w:lvlJc w:val="left"/>
      <w:pPr>
        <w:ind w:left="1440" w:hanging="360"/>
      </w:pPr>
    </w:lvl>
  </w:abstractNum>
  <w:abstractNum w:abstractNumId="9">
    <w:nsid w:val="6B1B9E05"/>
    <w:multiLevelType w:val="singleLevel"/>
    <w:tmpl w:val="6B1B9E05"/>
    <w:lvl w:ilvl="0" w:tentative="0">
      <w:start w:val="1"/>
      <w:numFmt w:val="decimal"/>
      <w:lvlText w:val="%1."/>
      <w:lvlJc w:val="left"/>
      <w:pPr>
        <w:ind w:left="720" w:hanging="360"/>
      </w:pPr>
    </w:lvl>
  </w:abstractNum>
  <w:num w:numId="1">
    <w:abstractNumId w:val="8"/>
    <w:lvlOverride w:ilvl="0">
      <w:startOverride w:val="1"/>
    </w:lvlOverride>
  </w:num>
  <w:num w:numId="2">
    <w:abstractNumId w:val="6"/>
    <w:lvlOverride w:ilvl="0">
      <w:startOverride w:val="1"/>
    </w:lvlOverride>
  </w:num>
  <w:num w:numId="3">
    <w:abstractNumId w:val="3"/>
    <w:lvlOverride w:ilvl="0">
      <w:startOverride w:val="1"/>
    </w:lvlOverride>
  </w:num>
  <w:num w:numId="4">
    <w:abstractNumId w:val="4"/>
    <w:lvlOverride w:ilvl="0">
      <w:startOverride w:val="1"/>
    </w:lvlOverride>
  </w:num>
  <w:num w:numId="5">
    <w:abstractNumId w:val="7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9"/>
    <w:lvlOverride w:ilvl="0">
      <w:startOverride w:val="1"/>
    </w:lvlOverride>
  </w:num>
  <w:num w:numId="8">
    <w:abstractNumId w:val="1"/>
    <w:lvlOverride w:ilvl="0">
      <w:startOverride w:val="1"/>
    </w:lvlOverride>
  </w:num>
  <w:num w:numId="9">
    <w:abstractNumId w:val="2"/>
    <w:lvlOverride w:ilvl="0">
      <w:startOverride w:val="1"/>
    </w:lvlOverride>
  </w:num>
  <w:num w:numId="10">
    <w:abstractNumId w:val="5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2"/>
  <w:doNotDisplayPageBoundaries w:val="1"/>
  <w:displayBackgroundShape w:val="1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ompat>
    <w:doNotExpandShiftReturn/>
    <w:doNotWrapTextWithPunct/>
    <w:doNotUseEastAsianBreakRules/>
    <w:useFELayout/>
    <w:compatSetting w:name="compatibilityMode" w:uri="http://schemas.microsoft.com/office/word" w:val="15"/>
  </w:compat>
  <w:rsids>
    <w:rsidRoot w:val="00000000"/>
    <w:rsid w:val="170352B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iPriority="99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iPriority="99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qFormat="1" w:uiPriority="99" w:name="endnote reference"/>
    <w:lsdException w:qFormat="1" w:uiPriority="99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微软雅黑" w:hAnsi="微软雅黑" w:eastAsia="微软雅黑" w:cs="微软雅黑"/>
      <w:sz w:val="22"/>
      <w:szCs w:val="22"/>
    </w:rPr>
  </w:style>
  <w:style w:type="paragraph" w:styleId="2">
    <w:name w:val="heading 1"/>
    <w:next w:val="1"/>
    <w:qFormat/>
    <w:uiPriority w:val="0"/>
    <w:pPr>
      <w:spacing w:before="360" w:after="200"/>
      <w:outlineLvl w:val="0"/>
    </w:pPr>
    <w:rPr>
      <w:rFonts w:ascii="微软雅黑" w:hAnsi="微软雅黑" w:eastAsia="微软雅黑" w:cs="微软雅黑"/>
      <w:b/>
      <w:bCs/>
      <w:color w:val="1A1A2E"/>
      <w:sz w:val="30"/>
      <w:szCs w:val="30"/>
    </w:rPr>
  </w:style>
  <w:style w:type="paragraph" w:styleId="3">
    <w:name w:val="heading 2"/>
    <w:next w:val="1"/>
    <w:qFormat/>
    <w:uiPriority w:val="0"/>
    <w:pPr>
      <w:spacing w:before="240" w:after="120"/>
      <w:outlineLvl w:val="1"/>
    </w:pPr>
    <w:rPr>
      <w:rFonts w:ascii="微软雅黑" w:hAnsi="微软雅黑" w:eastAsia="微软雅黑" w:cs="微软雅黑"/>
      <w:b/>
      <w:bCs/>
      <w:color w:val="2C3E50"/>
      <w:sz w:val="26"/>
      <w:szCs w:val="26"/>
    </w:rPr>
  </w:style>
  <w:style w:type="paragraph" w:styleId="4">
    <w:name w:val="heading 3"/>
    <w:next w:val="1"/>
    <w:qFormat/>
    <w:uiPriority w:val="0"/>
    <w:pPr>
      <w:spacing w:before="200" w:after="100"/>
      <w:outlineLvl w:val="2"/>
    </w:pPr>
    <w:rPr>
      <w:rFonts w:ascii="微软雅黑" w:hAnsi="微软雅黑" w:eastAsia="微软雅黑" w:cs="微软雅黑"/>
      <w:b/>
      <w:bCs/>
      <w:color w:val="34495E"/>
      <w:sz w:val="24"/>
      <w:szCs w:val="24"/>
    </w:rPr>
  </w:style>
  <w:style w:type="paragraph" w:styleId="5">
    <w:name w:val="heading 4"/>
    <w:next w:val="1"/>
    <w:qFormat/>
    <w:uiPriority w:val="0"/>
    <w:rPr>
      <w:rFonts w:ascii="微软雅黑" w:hAnsi="微软雅黑" w:eastAsia="微软雅黑" w:cs="微软雅黑"/>
      <w:i/>
      <w:iCs/>
      <w:color w:val="2E74B5"/>
      <w:sz w:val="22"/>
      <w:szCs w:val="22"/>
    </w:rPr>
  </w:style>
  <w:style w:type="paragraph" w:styleId="6">
    <w:name w:val="heading 5"/>
    <w:next w:val="1"/>
    <w:qFormat/>
    <w:uiPriority w:val="0"/>
    <w:rPr>
      <w:rFonts w:ascii="微软雅黑" w:hAnsi="微软雅黑" w:eastAsia="微软雅黑" w:cs="微软雅黑"/>
      <w:color w:val="2E74B5"/>
      <w:sz w:val="22"/>
      <w:szCs w:val="22"/>
    </w:rPr>
  </w:style>
  <w:style w:type="paragraph" w:styleId="7">
    <w:name w:val="heading 6"/>
    <w:next w:val="1"/>
    <w:qFormat/>
    <w:uiPriority w:val="0"/>
    <w:rPr>
      <w:rFonts w:ascii="微软雅黑" w:hAnsi="微软雅黑" w:eastAsia="微软雅黑" w:cs="微软雅黑"/>
      <w:color w:val="1F4D78"/>
      <w:sz w:val="22"/>
      <w:szCs w:val="22"/>
    </w:rPr>
  </w:style>
  <w:style w:type="character" w:default="1" w:styleId="13">
    <w:name w:val="Default Paragraph Font"/>
    <w:semiHidden/>
    <w:uiPriority w:val="0"/>
  </w:style>
  <w:style w:type="table" w:default="1" w:styleId="1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caption"/>
    <w:basedOn w:val="1"/>
    <w:next w:val="1"/>
    <w:semiHidden/>
    <w:unhideWhenUsed/>
    <w:qFormat/>
    <w:uiPriority w:val="0"/>
    <w:rPr>
      <w:rFonts w:ascii="Arial" w:hAnsi="Arial" w:eastAsia="黑体"/>
      <w:sz w:val="20"/>
    </w:rPr>
  </w:style>
  <w:style w:type="paragraph" w:styleId="9">
    <w:name w:val="endnote text"/>
    <w:link w:val="19"/>
    <w:semiHidden/>
    <w:unhideWhenUsed/>
    <w:qFormat/>
    <w:uiPriority w:val="99"/>
    <w:pPr>
      <w:spacing w:after="0" w:line="240" w:lineRule="auto"/>
    </w:pPr>
    <w:rPr>
      <w:rFonts w:ascii="微软雅黑" w:hAnsi="微软雅黑" w:eastAsia="微软雅黑" w:cs="微软雅黑"/>
      <w:sz w:val="20"/>
      <w:szCs w:val="20"/>
    </w:rPr>
  </w:style>
  <w:style w:type="paragraph" w:styleId="10">
    <w:name w:val="footnote text"/>
    <w:link w:val="18"/>
    <w:semiHidden/>
    <w:unhideWhenUsed/>
    <w:qFormat/>
    <w:uiPriority w:val="99"/>
    <w:pPr>
      <w:spacing w:after="0" w:line="240" w:lineRule="auto"/>
    </w:pPr>
    <w:rPr>
      <w:rFonts w:ascii="微软雅黑" w:hAnsi="微软雅黑" w:eastAsia="微软雅黑" w:cs="微软雅黑"/>
      <w:sz w:val="20"/>
      <w:szCs w:val="20"/>
    </w:rPr>
  </w:style>
  <w:style w:type="paragraph" w:styleId="11">
    <w:name w:val="Title"/>
    <w:qFormat/>
    <w:uiPriority w:val="0"/>
    <w:pPr>
      <w:spacing w:before="240" w:after="120"/>
      <w:jc w:val="center"/>
    </w:pPr>
    <w:rPr>
      <w:rFonts w:ascii="微软雅黑" w:hAnsi="微软雅黑" w:eastAsia="微软雅黑" w:cs="微软雅黑"/>
      <w:b/>
      <w:bCs/>
      <w:color w:val="1A1A2E"/>
      <w:sz w:val="36"/>
      <w:szCs w:val="36"/>
    </w:rPr>
  </w:style>
  <w:style w:type="character" w:styleId="14">
    <w:name w:val="endnote reference"/>
    <w:semiHidden/>
    <w:unhideWhenUsed/>
    <w:qFormat/>
    <w:uiPriority w:val="99"/>
    <w:rPr>
      <w:vertAlign w:val="superscript"/>
    </w:rPr>
  </w:style>
  <w:style w:type="character" w:styleId="15">
    <w:name w:val="Hyperlink"/>
    <w:unhideWhenUsed/>
    <w:qFormat/>
    <w:uiPriority w:val="99"/>
    <w:rPr>
      <w:color w:val="0563C1"/>
      <w:u w:val="single"/>
    </w:rPr>
  </w:style>
  <w:style w:type="character" w:styleId="16">
    <w:name w:val="footnote reference"/>
    <w:semiHidden/>
    <w:unhideWhenUsed/>
    <w:qFormat/>
    <w:uiPriority w:val="99"/>
    <w:rPr>
      <w:vertAlign w:val="superscript"/>
    </w:rPr>
  </w:style>
  <w:style w:type="paragraph" w:styleId="17">
    <w:name w:val="List Paragraph"/>
    <w:qFormat/>
    <w:uiPriority w:val="0"/>
    <w:rPr>
      <w:rFonts w:ascii="微软雅黑" w:hAnsi="微软雅黑" w:eastAsia="微软雅黑" w:cs="微软雅黑"/>
      <w:sz w:val="22"/>
      <w:szCs w:val="22"/>
    </w:rPr>
  </w:style>
  <w:style w:type="character" w:customStyle="1" w:styleId="18">
    <w:name w:val="Footnote Text Char"/>
    <w:link w:val="10"/>
    <w:semiHidden/>
    <w:unhideWhenUsed/>
    <w:qFormat/>
    <w:uiPriority w:val="99"/>
    <w:rPr>
      <w:sz w:val="20"/>
      <w:szCs w:val="20"/>
    </w:rPr>
  </w:style>
  <w:style w:type="character" w:customStyle="1" w:styleId="19">
    <w:name w:val="Endnote Text Char"/>
    <w:link w:val="9"/>
    <w:semiHidden/>
    <w:unhideWhenUsed/>
    <w:qFormat/>
    <w:uiPriority w:val="99"/>
    <w:rPr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4" Type="http://schemas.openxmlformats.org/officeDocument/2006/relationships/fontTable" Target="fontTable.xml"/><Relationship Id="rId23" Type="http://schemas.openxmlformats.org/officeDocument/2006/relationships/numbering" Target="numbering.xml"/><Relationship Id="rId22" Type="http://schemas.openxmlformats.org/officeDocument/2006/relationships/image" Target="media/image17.png"/><Relationship Id="rId21" Type="http://schemas.openxmlformats.org/officeDocument/2006/relationships/image" Target="media/image16.png"/><Relationship Id="rId20" Type="http://schemas.openxmlformats.org/officeDocument/2006/relationships/image" Target="media/image15.png"/><Relationship Id="rId2" Type="http://schemas.openxmlformats.org/officeDocument/2006/relationships/settings" Target="settings.xml"/><Relationship Id="rId19" Type="http://schemas.openxmlformats.org/officeDocument/2006/relationships/image" Target="media/image14.png"/><Relationship Id="rId18" Type="http://schemas.openxmlformats.org/officeDocument/2006/relationships/image" Target="media/image13.png"/><Relationship Id="rId17" Type="http://schemas.openxmlformats.org/officeDocument/2006/relationships/image" Target="media/image12.png"/><Relationship Id="rId16" Type="http://schemas.openxmlformats.org/officeDocument/2006/relationships/image" Target="media/image11.png"/><Relationship Id="rId15" Type="http://schemas.openxmlformats.org/officeDocument/2006/relationships/image" Target="media/image10.png"/><Relationship Id="rId14" Type="http://schemas.openxmlformats.org/officeDocument/2006/relationships/image" Target="media/image9.png"/><Relationship Id="rId13" Type="http://schemas.openxmlformats.org/officeDocument/2006/relationships/image" Target="media/image8.png"/><Relationship Id="rId12" Type="http://schemas.openxmlformats.org/officeDocument/2006/relationships/image" Target="media/image7.png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13</Pages>
  <Words>2782</Words>
  <Characters>2904</Characters>
  <TotalTime>72</TotalTime>
  <ScaleCrop>false</ScaleCrop>
  <LinksUpToDate>false</LinksUpToDate>
  <CharactersWithSpaces>2952</CharactersWithSpaces>
  <Application>WPS Office_12.1.0.25865_F1E327BC-269C-435d-A152-05C5408002CA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2026-04-24T03:28:00Z</dcterms:created>
  <dc:creator>Un-named</dc:creator>
  <cp:lastModifiedBy>远景</cp:lastModifiedBy>
  <dcterms:modified xsi:type="dcterms:W3CDTF">2026-04-24T04:40:21Z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eyJoZGlkIjoiYjQ1ZDVmYjEyOTQ5YjBiN2E1NDM0N2Q5MDY1YTlkYWEiLCJ1c2VySWQiOiI0NTk1MDU3OTMifQ==</vt:lpwstr>
  </property>
  <property fmtid="{D5CDD505-2E9C-101B-9397-08002B2CF9AE}" pid="3" name="KSOProductBuildVer">
    <vt:lpwstr>2052-12.1.0.25865</vt:lpwstr>
  </property>
  <property fmtid="{D5CDD505-2E9C-101B-9397-08002B2CF9AE}" pid="4" name="ICV">
    <vt:lpwstr>3BA36FD473F149B492577421CAF05340_12</vt:lpwstr>
  </property>
</Properties>
</file>